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824546" w14:paraId="154189A3" w14:textId="77777777" w:rsidTr="00826D53">
        <w:trPr>
          <w:trHeight w:val="282"/>
        </w:trPr>
        <w:tc>
          <w:tcPr>
            <w:tcW w:w="500" w:type="dxa"/>
            <w:vMerge w:val="restart"/>
            <w:tcBorders>
              <w:bottom w:val="nil"/>
            </w:tcBorders>
            <w:textDirection w:val="btLr"/>
          </w:tcPr>
          <w:p w14:paraId="68061750" w14:textId="77777777" w:rsidR="00A80767" w:rsidRPr="00824546"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824546">
              <w:rPr>
                <w:color w:val="365F91" w:themeColor="accent1" w:themeShade="BF"/>
                <w:sz w:val="10"/>
                <w:szCs w:val="10"/>
                <w:lang w:eastAsia="zh-CN"/>
              </w:rPr>
              <w:t>WEATHER CLIMATE WATER</w:t>
            </w:r>
          </w:p>
        </w:tc>
        <w:tc>
          <w:tcPr>
            <w:tcW w:w="6852" w:type="dxa"/>
            <w:vMerge w:val="restart"/>
          </w:tcPr>
          <w:p w14:paraId="4CB95485" w14:textId="77777777" w:rsidR="00A80767" w:rsidRPr="00824546"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824546">
              <w:rPr>
                <w:noProof/>
                <w:color w:val="365F91" w:themeColor="accent1" w:themeShade="BF"/>
                <w:szCs w:val="22"/>
                <w:lang w:eastAsia="zh-CN"/>
              </w:rPr>
              <w:drawing>
                <wp:anchor distT="0" distB="0" distL="114300" distR="114300" simplePos="0" relativeHeight="251658240" behindDoc="1" locked="1" layoutInCell="1" allowOverlap="1" wp14:anchorId="65FAD5A8" wp14:editId="62E37AF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33F" w:rsidRPr="00824546">
              <w:rPr>
                <w:rFonts w:cs="Tahoma"/>
                <w:b/>
                <w:bCs/>
                <w:color w:val="365F91" w:themeColor="accent1" w:themeShade="BF"/>
                <w:szCs w:val="22"/>
              </w:rPr>
              <w:t>World Meteorological Organization</w:t>
            </w:r>
          </w:p>
          <w:p w14:paraId="7CEC40D6" w14:textId="77777777" w:rsidR="00A80767" w:rsidRPr="00824546" w:rsidRDefault="0099033F" w:rsidP="00826D53">
            <w:pPr>
              <w:tabs>
                <w:tab w:val="left" w:pos="6946"/>
              </w:tabs>
              <w:suppressAutoHyphens/>
              <w:spacing w:after="120" w:line="252" w:lineRule="auto"/>
              <w:ind w:left="1134"/>
              <w:jc w:val="left"/>
              <w:rPr>
                <w:rFonts w:cs="Tahoma"/>
                <w:b/>
                <w:color w:val="365F91" w:themeColor="accent1" w:themeShade="BF"/>
                <w:spacing w:val="-2"/>
                <w:szCs w:val="22"/>
              </w:rPr>
            </w:pPr>
            <w:r w:rsidRPr="00824546">
              <w:rPr>
                <w:rFonts w:cs="Tahoma"/>
                <w:b/>
                <w:color w:val="365F91" w:themeColor="accent1" w:themeShade="BF"/>
                <w:spacing w:val="-2"/>
                <w:szCs w:val="22"/>
              </w:rPr>
              <w:t>COMMISSION FOR OBSERVATION, INFRASTRUCTURE AND INFORMATION SYSTEMS</w:t>
            </w:r>
          </w:p>
          <w:p w14:paraId="0E805FBC" w14:textId="77777777" w:rsidR="00A80767" w:rsidRPr="00824546" w:rsidRDefault="0099033F" w:rsidP="00826D53">
            <w:pPr>
              <w:tabs>
                <w:tab w:val="left" w:pos="6946"/>
              </w:tabs>
              <w:suppressAutoHyphens/>
              <w:spacing w:after="120" w:line="252" w:lineRule="auto"/>
              <w:ind w:left="1134"/>
              <w:jc w:val="left"/>
              <w:rPr>
                <w:rFonts w:cs="Tahoma"/>
                <w:b/>
                <w:bCs/>
                <w:color w:val="365F91" w:themeColor="accent1" w:themeShade="BF"/>
                <w:szCs w:val="22"/>
              </w:rPr>
            </w:pPr>
            <w:r w:rsidRPr="00824546">
              <w:rPr>
                <w:rFonts w:cstheme="minorBidi"/>
                <w:b/>
                <w:snapToGrid w:val="0"/>
                <w:color w:val="365F91" w:themeColor="accent1" w:themeShade="BF"/>
                <w:szCs w:val="22"/>
              </w:rPr>
              <w:t>Third Session</w:t>
            </w:r>
            <w:r w:rsidR="00A80767" w:rsidRPr="00824546">
              <w:rPr>
                <w:rFonts w:cstheme="minorBidi"/>
                <w:b/>
                <w:snapToGrid w:val="0"/>
                <w:color w:val="365F91" w:themeColor="accent1" w:themeShade="BF"/>
                <w:szCs w:val="22"/>
              </w:rPr>
              <w:br/>
            </w:r>
            <w:r w:rsidRPr="00824546">
              <w:rPr>
                <w:snapToGrid w:val="0"/>
                <w:color w:val="365F91" w:themeColor="accent1" w:themeShade="BF"/>
                <w:szCs w:val="22"/>
              </w:rPr>
              <w:t>15 to 19</w:t>
            </w:r>
            <w:r w:rsidR="00985008">
              <w:rPr>
                <w:snapToGrid w:val="0"/>
                <w:color w:val="365F91" w:themeColor="accent1" w:themeShade="BF"/>
                <w:szCs w:val="22"/>
              </w:rPr>
              <w:t> </w:t>
            </w:r>
            <w:r w:rsidRPr="00824546">
              <w:rPr>
                <w:snapToGrid w:val="0"/>
                <w:color w:val="365F91" w:themeColor="accent1" w:themeShade="BF"/>
                <w:szCs w:val="22"/>
              </w:rPr>
              <w:t>April</w:t>
            </w:r>
            <w:r w:rsidR="00985008">
              <w:rPr>
                <w:snapToGrid w:val="0"/>
                <w:color w:val="365F91" w:themeColor="accent1" w:themeShade="BF"/>
                <w:szCs w:val="22"/>
              </w:rPr>
              <w:t> </w:t>
            </w:r>
            <w:r w:rsidRPr="00824546">
              <w:rPr>
                <w:snapToGrid w:val="0"/>
                <w:color w:val="365F91" w:themeColor="accent1" w:themeShade="BF"/>
                <w:szCs w:val="22"/>
              </w:rPr>
              <w:t>2024, Geneva</w:t>
            </w:r>
          </w:p>
        </w:tc>
        <w:tc>
          <w:tcPr>
            <w:tcW w:w="2962" w:type="dxa"/>
          </w:tcPr>
          <w:p w14:paraId="6DE56ADD" w14:textId="77777777" w:rsidR="00A80767" w:rsidRPr="00824546" w:rsidRDefault="0099033F" w:rsidP="00826D53">
            <w:pPr>
              <w:tabs>
                <w:tab w:val="clear" w:pos="1134"/>
              </w:tabs>
              <w:spacing w:after="60"/>
              <w:ind w:right="-108"/>
              <w:jc w:val="right"/>
              <w:rPr>
                <w:rFonts w:cs="Tahoma"/>
                <w:b/>
                <w:bCs/>
                <w:color w:val="365F91" w:themeColor="accent1" w:themeShade="BF"/>
                <w:szCs w:val="22"/>
              </w:rPr>
            </w:pPr>
            <w:r w:rsidRPr="00824546">
              <w:rPr>
                <w:rFonts w:cs="Tahoma"/>
                <w:b/>
                <w:bCs/>
                <w:color w:val="365F91" w:themeColor="accent1" w:themeShade="BF"/>
                <w:szCs w:val="22"/>
              </w:rPr>
              <w:t xml:space="preserve">INFCOM-3/Doc. </w:t>
            </w:r>
            <w:r w:rsidR="007B441F" w:rsidRPr="00824546">
              <w:rPr>
                <w:rFonts w:cs="Tahoma"/>
                <w:b/>
                <w:bCs/>
                <w:color w:val="365F91" w:themeColor="accent1" w:themeShade="BF"/>
                <w:szCs w:val="22"/>
              </w:rPr>
              <w:t>8.3(2)</w:t>
            </w:r>
          </w:p>
        </w:tc>
      </w:tr>
      <w:tr w:rsidR="00A80767" w:rsidRPr="00824546" w14:paraId="7BA5DB27" w14:textId="77777777" w:rsidTr="00826D53">
        <w:trPr>
          <w:trHeight w:val="730"/>
        </w:trPr>
        <w:tc>
          <w:tcPr>
            <w:tcW w:w="500" w:type="dxa"/>
            <w:vMerge/>
            <w:tcBorders>
              <w:bottom w:val="nil"/>
            </w:tcBorders>
          </w:tcPr>
          <w:p w14:paraId="0E49F4AE" w14:textId="77777777" w:rsidR="00A80767" w:rsidRPr="0082454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63C6F1B" w14:textId="77777777" w:rsidR="00A80767" w:rsidRPr="0082454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77F4BFB" w14:textId="77777777" w:rsidR="00A80767" w:rsidRPr="00824546" w:rsidRDefault="00A80767" w:rsidP="00826D53">
            <w:pPr>
              <w:tabs>
                <w:tab w:val="clear" w:pos="1134"/>
              </w:tabs>
              <w:spacing w:before="120" w:after="60"/>
              <w:ind w:right="-108"/>
              <w:jc w:val="right"/>
              <w:rPr>
                <w:rFonts w:cs="Tahoma"/>
                <w:color w:val="365F91" w:themeColor="accent1" w:themeShade="BF"/>
                <w:szCs w:val="22"/>
              </w:rPr>
            </w:pPr>
            <w:r w:rsidRPr="00824546">
              <w:rPr>
                <w:rFonts w:cs="Tahoma"/>
                <w:color w:val="365F91" w:themeColor="accent1" w:themeShade="BF"/>
                <w:szCs w:val="22"/>
              </w:rPr>
              <w:t>Submitted by:</w:t>
            </w:r>
            <w:r w:rsidRPr="00824546">
              <w:rPr>
                <w:rFonts w:cs="Tahoma"/>
                <w:color w:val="365F91" w:themeColor="accent1" w:themeShade="BF"/>
                <w:szCs w:val="22"/>
              </w:rPr>
              <w:br/>
            </w:r>
            <w:r w:rsidR="00CA6FA2" w:rsidRPr="00824546">
              <w:rPr>
                <w:rFonts w:cs="Tahoma"/>
                <w:color w:val="365F91" w:themeColor="accent1" w:themeShade="BF"/>
                <w:szCs w:val="22"/>
              </w:rPr>
              <w:t>Chair of a SC-IMT</w:t>
            </w:r>
          </w:p>
          <w:p w14:paraId="0992A89D" w14:textId="77777777" w:rsidR="005534E7" w:rsidRPr="00824546" w:rsidRDefault="00C15369" w:rsidP="005534E7">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w:t>
            </w:r>
            <w:r w:rsidR="005534E7" w:rsidRPr="00824546">
              <w:rPr>
                <w:rFonts w:cs="Tahoma"/>
                <w:color w:val="365F91" w:themeColor="accent1" w:themeShade="BF"/>
                <w:szCs w:val="22"/>
              </w:rPr>
              <w:t>6.II.2024</w:t>
            </w:r>
          </w:p>
          <w:p w14:paraId="5A5B4D00" w14:textId="77777777" w:rsidR="00A80767" w:rsidRPr="00824546" w:rsidRDefault="00A80767" w:rsidP="00826D53">
            <w:pPr>
              <w:tabs>
                <w:tab w:val="clear" w:pos="1134"/>
              </w:tabs>
              <w:spacing w:before="120" w:after="60"/>
              <w:ind w:right="-108"/>
              <w:jc w:val="right"/>
              <w:rPr>
                <w:rFonts w:cs="Tahoma"/>
                <w:b/>
                <w:bCs/>
                <w:color w:val="365F91" w:themeColor="accent1" w:themeShade="BF"/>
                <w:szCs w:val="22"/>
              </w:rPr>
            </w:pPr>
            <w:r w:rsidRPr="00824546">
              <w:rPr>
                <w:rFonts w:cs="Tahoma"/>
                <w:b/>
                <w:bCs/>
                <w:color w:val="365F91" w:themeColor="accent1" w:themeShade="BF"/>
                <w:szCs w:val="22"/>
              </w:rPr>
              <w:t>DRAFT 1</w:t>
            </w:r>
          </w:p>
        </w:tc>
      </w:tr>
    </w:tbl>
    <w:p w14:paraId="24D5656D" w14:textId="77777777" w:rsidR="00A80767" w:rsidRPr="00824546" w:rsidRDefault="0099033F" w:rsidP="00A80767">
      <w:pPr>
        <w:pStyle w:val="WMOBodyText"/>
        <w:ind w:left="2977" w:hanging="2977"/>
      </w:pPr>
      <w:r w:rsidRPr="00824546">
        <w:rPr>
          <w:b/>
          <w:bCs/>
        </w:rPr>
        <w:t>AGENDA ITEM 8:</w:t>
      </w:r>
      <w:r w:rsidRPr="00824546">
        <w:rPr>
          <w:b/>
          <w:bCs/>
        </w:rPr>
        <w:tab/>
        <w:t>TECHNICAL DECISIONS</w:t>
      </w:r>
    </w:p>
    <w:p w14:paraId="29A0BC9F" w14:textId="77777777" w:rsidR="00A80767" w:rsidRPr="00824546" w:rsidRDefault="0099033F" w:rsidP="00A80767">
      <w:pPr>
        <w:pStyle w:val="WMOBodyText"/>
        <w:ind w:left="2977" w:hanging="2977"/>
      </w:pPr>
      <w:r w:rsidRPr="00824546">
        <w:rPr>
          <w:b/>
          <w:bCs/>
        </w:rPr>
        <w:t>AGENDA ITEM 8.3:</w:t>
      </w:r>
      <w:r w:rsidRPr="00824546">
        <w:rPr>
          <w:b/>
          <w:bCs/>
        </w:rPr>
        <w:tab/>
        <w:t>WMO Information System</w:t>
      </w:r>
    </w:p>
    <w:p w14:paraId="1670F82E" w14:textId="77777777" w:rsidR="00A80767" w:rsidRPr="00824546" w:rsidRDefault="004251EF" w:rsidP="003B3678">
      <w:pPr>
        <w:pStyle w:val="Heading1"/>
        <w:ind w:left="0" w:firstLine="0"/>
      </w:pPr>
      <w:bookmarkStart w:id="0" w:name="_APPENDIX_A:_"/>
      <w:bookmarkEnd w:id="0"/>
      <w:r w:rsidRPr="00824546">
        <w:t>transition from WIS 1.0 and G</w:t>
      </w:r>
      <w:r w:rsidR="00CF5C2C">
        <w:t>lobal Telecommunication System (GTS)</w:t>
      </w:r>
      <w:r w:rsidRPr="00824546">
        <w:t xml:space="preserve"> to WIS 2.0, including capacity development</w:t>
      </w:r>
    </w:p>
    <w:p w14:paraId="06EDBD14" w14:textId="77777777" w:rsidR="00092CAE" w:rsidRPr="00824546"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824546" w14:paraId="3CA677C2" w14:textId="77777777" w:rsidTr="00C15369">
        <w:trPr>
          <w:jc w:val="center"/>
        </w:trPr>
        <w:tc>
          <w:tcPr>
            <w:tcW w:w="5000" w:type="pct"/>
          </w:tcPr>
          <w:p w14:paraId="697B5CDD" w14:textId="77777777" w:rsidR="000731AA" w:rsidRPr="00824546" w:rsidRDefault="000731AA" w:rsidP="003E2C73">
            <w:pPr>
              <w:pStyle w:val="WMOBodyText"/>
              <w:spacing w:after="120"/>
              <w:jc w:val="center"/>
              <w:rPr>
                <w:rFonts w:ascii="Verdana Bold" w:hAnsi="Verdana Bold" w:cstheme="minorHAnsi"/>
                <w:b/>
                <w:bCs/>
                <w:caps/>
              </w:rPr>
            </w:pPr>
            <w:r w:rsidRPr="00824546">
              <w:rPr>
                <w:rFonts w:ascii="Verdana Bold" w:hAnsi="Verdana Bold" w:cstheme="minorHAnsi"/>
                <w:b/>
                <w:bCs/>
                <w:caps/>
              </w:rPr>
              <w:t>Summary</w:t>
            </w:r>
          </w:p>
        </w:tc>
      </w:tr>
      <w:tr w:rsidR="000731AA" w:rsidRPr="00824546" w14:paraId="7F2F4DF8" w14:textId="77777777" w:rsidTr="00C15369">
        <w:trPr>
          <w:jc w:val="center"/>
        </w:trPr>
        <w:tc>
          <w:tcPr>
            <w:tcW w:w="5000" w:type="pct"/>
          </w:tcPr>
          <w:p w14:paraId="594D0F6A" w14:textId="77777777" w:rsidR="006A4EE7" w:rsidRPr="00824546" w:rsidRDefault="000731AA">
            <w:pPr>
              <w:pStyle w:val="WMOBodyText"/>
              <w:spacing w:before="160"/>
              <w:jc w:val="left"/>
            </w:pPr>
            <w:r w:rsidRPr="00824546">
              <w:rPr>
                <w:b/>
                <w:bCs/>
              </w:rPr>
              <w:t>Document presented by:</w:t>
            </w:r>
            <w:r w:rsidRPr="00824546">
              <w:t xml:space="preserve"> </w:t>
            </w:r>
            <w:r w:rsidR="00051A77" w:rsidRPr="00824546">
              <w:t xml:space="preserve">Chair of </w:t>
            </w:r>
            <w:r w:rsidR="00EA21D5" w:rsidRPr="00EA21D5">
              <w:t>Standing Committee on Information Management and Technology</w:t>
            </w:r>
            <w:r w:rsidR="00EA21D5">
              <w:t xml:space="preserve"> (</w:t>
            </w:r>
            <w:r w:rsidR="00051A77" w:rsidRPr="00824546">
              <w:t>SC-IMT</w:t>
            </w:r>
            <w:r w:rsidR="00EA21D5">
              <w:t>)</w:t>
            </w:r>
            <w:r w:rsidR="00DE17E7" w:rsidRPr="00824546">
              <w:t>,</w:t>
            </w:r>
          </w:p>
          <w:p w14:paraId="7C552959" w14:textId="77777777" w:rsidR="000731AA" w:rsidRPr="00824546" w:rsidRDefault="000731AA">
            <w:pPr>
              <w:pStyle w:val="WMOBodyText"/>
              <w:spacing w:before="160"/>
              <w:jc w:val="left"/>
              <w:rPr>
                <w:b/>
                <w:bCs/>
              </w:rPr>
            </w:pPr>
            <w:r w:rsidRPr="00824546">
              <w:rPr>
                <w:b/>
                <w:bCs/>
              </w:rPr>
              <w:t>Strategic objective 202</w:t>
            </w:r>
            <w:r w:rsidR="00E43E29" w:rsidRPr="00824546">
              <w:rPr>
                <w:b/>
                <w:bCs/>
              </w:rPr>
              <w:t>4</w:t>
            </w:r>
            <w:r w:rsidRPr="00824546">
              <w:rPr>
                <w:b/>
                <w:bCs/>
              </w:rPr>
              <w:t>–202</w:t>
            </w:r>
            <w:r w:rsidR="00E43E29" w:rsidRPr="00824546">
              <w:rPr>
                <w:b/>
                <w:bCs/>
              </w:rPr>
              <w:t>7</w:t>
            </w:r>
            <w:r w:rsidRPr="00824546">
              <w:rPr>
                <w:b/>
                <w:bCs/>
              </w:rPr>
              <w:t xml:space="preserve">: </w:t>
            </w:r>
            <w:r w:rsidR="00051A77" w:rsidRPr="00824546">
              <w:t>2.2</w:t>
            </w:r>
          </w:p>
          <w:p w14:paraId="6A204559" w14:textId="77777777" w:rsidR="000731AA" w:rsidRPr="00824546" w:rsidRDefault="000731AA">
            <w:pPr>
              <w:pStyle w:val="WMOBodyText"/>
              <w:spacing w:before="160"/>
              <w:jc w:val="left"/>
            </w:pPr>
            <w:r w:rsidRPr="00824546">
              <w:rPr>
                <w:b/>
                <w:bCs/>
              </w:rPr>
              <w:t>Financial and administrative implications:</w:t>
            </w:r>
            <w:r w:rsidRPr="00824546">
              <w:t xml:space="preserve"> within the parameters of the Strategic and </w:t>
            </w:r>
            <w:r w:rsidR="00E45B95">
              <w:rPr>
                <w:lang w:val="en-CH"/>
              </w:rPr>
              <w:t>Operating</w:t>
            </w:r>
            <w:r w:rsidRPr="00824546">
              <w:t xml:space="preserve"> Plans 2024–2027.</w:t>
            </w:r>
          </w:p>
          <w:p w14:paraId="731157A6" w14:textId="77777777" w:rsidR="000731AA" w:rsidRPr="00824546" w:rsidRDefault="000731AA">
            <w:pPr>
              <w:pStyle w:val="WMOBodyText"/>
              <w:spacing w:before="160"/>
              <w:jc w:val="left"/>
            </w:pPr>
            <w:r w:rsidRPr="00824546">
              <w:rPr>
                <w:b/>
                <w:bCs/>
              </w:rPr>
              <w:t>Key implementers:</w:t>
            </w:r>
            <w:r w:rsidR="00694B7E" w:rsidRPr="00824546">
              <w:rPr>
                <w:b/>
              </w:rPr>
              <w:t xml:space="preserve"> </w:t>
            </w:r>
            <w:r w:rsidRPr="00824546">
              <w:t>INFCOM</w:t>
            </w:r>
            <w:r w:rsidR="00694B7E" w:rsidRPr="00824546">
              <w:t xml:space="preserve">, </w:t>
            </w:r>
            <w:r w:rsidRPr="00824546">
              <w:t>RAs</w:t>
            </w:r>
          </w:p>
          <w:p w14:paraId="7B5C5FDB" w14:textId="77777777" w:rsidR="000731AA" w:rsidRPr="00824546" w:rsidRDefault="000731AA">
            <w:pPr>
              <w:pStyle w:val="WMOBodyText"/>
              <w:spacing w:before="160"/>
              <w:jc w:val="left"/>
            </w:pPr>
            <w:r w:rsidRPr="00824546">
              <w:rPr>
                <w:b/>
                <w:bCs/>
              </w:rPr>
              <w:t>Time</w:t>
            </w:r>
            <w:r w:rsidR="00EA21D5">
              <w:rPr>
                <w:b/>
                <w:bCs/>
              </w:rPr>
              <w:t xml:space="preserve"> frame</w:t>
            </w:r>
            <w:r w:rsidRPr="00824546">
              <w:rPr>
                <w:b/>
                <w:bCs/>
              </w:rPr>
              <w:t>:</w:t>
            </w:r>
            <w:r w:rsidRPr="00824546">
              <w:t xml:space="preserve"> 202</w:t>
            </w:r>
            <w:r w:rsidR="00694B7E" w:rsidRPr="00824546">
              <w:t>4</w:t>
            </w:r>
            <w:r w:rsidR="00F63562">
              <w:t>–2</w:t>
            </w:r>
            <w:r w:rsidRPr="00824546">
              <w:t>027</w:t>
            </w:r>
          </w:p>
          <w:p w14:paraId="21D64BC6" w14:textId="77777777" w:rsidR="000731AA" w:rsidRPr="00824546" w:rsidRDefault="000731AA">
            <w:pPr>
              <w:pStyle w:val="WMOBodyText"/>
              <w:spacing w:before="160"/>
              <w:jc w:val="left"/>
            </w:pPr>
            <w:r w:rsidRPr="00824546">
              <w:rPr>
                <w:b/>
                <w:bCs/>
              </w:rPr>
              <w:t>Action expected:</w:t>
            </w:r>
            <w:r w:rsidRPr="00824546">
              <w:t xml:space="preserve"> </w:t>
            </w:r>
            <w:r w:rsidR="00C15369">
              <w:t>R</w:t>
            </w:r>
            <w:r w:rsidRPr="00824546">
              <w:t xml:space="preserve">eview the proposed draft </w:t>
            </w:r>
            <w:r w:rsidR="006A4EE7" w:rsidRPr="00824546">
              <w:t>recommendation</w:t>
            </w:r>
          </w:p>
          <w:p w14:paraId="35259E1B" w14:textId="77777777" w:rsidR="000731AA" w:rsidRPr="00824546" w:rsidRDefault="000731AA">
            <w:pPr>
              <w:pStyle w:val="WMOBodyText"/>
              <w:spacing w:before="160"/>
              <w:jc w:val="left"/>
            </w:pPr>
          </w:p>
        </w:tc>
      </w:tr>
    </w:tbl>
    <w:p w14:paraId="54CF0CF7" w14:textId="77777777" w:rsidR="00092CAE" w:rsidRPr="00824546" w:rsidRDefault="00092CAE">
      <w:pPr>
        <w:tabs>
          <w:tab w:val="clear" w:pos="1134"/>
        </w:tabs>
        <w:jc w:val="left"/>
      </w:pPr>
    </w:p>
    <w:p w14:paraId="263152E6" w14:textId="77777777" w:rsidR="00331964" w:rsidRPr="00824546" w:rsidRDefault="00331964">
      <w:pPr>
        <w:tabs>
          <w:tab w:val="clear" w:pos="1134"/>
        </w:tabs>
        <w:jc w:val="left"/>
        <w:rPr>
          <w:rFonts w:eastAsia="Verdana" w:cs="Verdana"/>
          <w:lang w:eastAsia="zh-TW"/>
        </w:rPr>
      </w:pPr>
      <w:r w:rsidRPr="00824546">
        <w:br w:type="page"/>
      </w:r>
    </w:p>
    <w:p w14:paraId="4D45FC00" w14:textId="77777777" w:rsidR="0037222D" w:rsidRPr="00C15369" w:rsidRDefault="0037222D" w:rsidP="003B3678">
      <w:pPr>
        <w:pStyle w:val="Heading1"/>
        <w:pageBreakBefore/>
        <w:ind w:left="0" w:firstLine="0"/>
        <w:rPr>
          <w:lang w:val="en-US"/>
        </w:rPr>
      </w:pPr>
      <w:bookmarkStart w:id="1" w:name="_Annex_to_Draft_2"/>
      <w:bookmarkStart w:id="2" w:name="_Annex_to_Draft"/>
      <w:bookmarkEnd w:id="1"/>
      <w:bookmarkEnd w:id="2"/>
      <w:r w:rsidRPr="00C15369">
        <w:rPr>
          <w:lang w:val="en-US"/>
        </w:rPr>
        <w:lastRenderedPageBreak/>
        <w:t>DRAFT RECOMMENDATION</w:t>
      </w:r>
    </w:p>
    <w:p w14:paraId="10E1598E" w14:textId="77777777" w:rsidR="0037222D" w:rsidRPr="00E45B95" w:rsidRDefault="0037222D" w:rsidP="00F45F70">
      <w:pPr>
        <w:pStyle w:val="Heading2"/>
        <w:spacing w:before="240" w:after="120"/>
        <w:rPr>
          <w:lang w:val="en-US"/>
        </w:rPr>
      </w:pPr>
      <w:bookmarkStart w:id="3" w:name="_DRAFT_RESOLUTION_4.2/1_(EC-64)_-_PU"/>
      <w:bookmarkStart w:id="4" w:name="_DRAFT_RESOLUTION_X.X/1"/>
      <w:bookmarkStart w:id="5" w:name="_Toc319327010"/>
      <w:bookmarkStart w:id="6" w:name="Text6"/>
      <w:bookmarkEnd w:id="3"/>
      <w:bookmarkEnd w:id="4"/>
      <w:r w:rsidRPr="00E45B95">
        <w:rPr>
          <w:lang w:val="en-US"/>
        </w:rPr>
        <w:t>Draft Recommendation</w:t>
      </w:r>
      <w:r w:rsidR="00985008" w:rsidRPr="00E45B95">
        <w:rPr>
          <w:lang w:val="en-US"/>
        </w:rPr>
        <w:t> 8</w:t>
      </w:r>
      <w:r w:rsidR="007B441F" w:rsidRPr="00E45B95">
        <w:rPr>
          <w:lang w:val="en-US"/>
        </w:rPr>
        <w:t>.3(2)</w:t>
      </w:r>
      <w:r w:rsidRPr="00E45B95">
        <w:rPr>
          <w:lang w:val="en-US"/>
        </w:rPr>
        <w:t xml:space="preserve">/1 </w:t>
      </w:r>
      <w:r w:rsidR="0099033F" w:rsidRPr="00E45B95">
        <w:rPr>
          <w:lang w:val="en-US"/>
        </w:rPr>
        <w:t>(INFCOM-3)</w:t>
      </w:r>
    </w:p>
    <w:p w14:paraId="30354FFD" w14:textId="77777777" w:rsidR="0037222D" w:rsidRPr="00824546" w:rsidRDefault="00A3445F" w:rsidP="00F45F70">
      <w:pPr>
        <w:pStyle w:val="Heading3"/>
        <w:spacing w:before="240" w:after="120"/>
      </w:pPr>
      <w:bookmarkStart w:id="7" w:name="_Title_of_the"/>
      <w:bookmarkEnd w:id="5"/>
      <w:bookmarkEnd w:id="6"/>
      <w:bookmarkEnd w:id="7"/>
      <w:r w:rsidRPr="00824546">
        <w:t>Transition from WIS 1.0 and G</w:t>
      </w:r>
      <w:r w:rsidR="00CF5C2C">
        <w:t>lobal Telecommunication System (GTS)</w:t>
      </w:r>
      <w:r w:rsidRPr="00824546">
        <w:t xml:space="preserve"> to WIS 2.0, including capacity development</w:t>
      </w:r>
    </w:p>
    <w:p w14:paraId="084A679E" w14:textId="77777777" w:rsidR="0037222D" w:rsidRPr="00824546" w:rsidRDefault="00A1199A" w:rsidP="00F45F70">
      <w:pPr>
        <w:pStyle w:val="WMOBodyText"/>
        <w:spacing w:after="120"/>
      </w:pPr>
      <w:r w:rsidRPr="00824546">
        <w:t xml:space="preserve">THE </w:t>
      </w:r>
      <w:r w:rsidR="0099033F" w:rsidRPr="00824546">
        <w:t>COMMISSION FOR OBSERVATION, INFRASTRUCTURE AND INFORMATION SYSTEMS</w:t>
      </w:r>
      <w:r w:rsidRPr="00824546">
        <w:t>,</w:t>
      </w:r>
    </w:p>
    <w:p w14:paraId="2975CF8C" w14:textId="77777777" w:rsidR="00913F12" w:rsidRPr="00824546" w:rsidRDefault="00913F12" w:rsidP="00F45F70">
      <w:pPr>
        <w:pStyle w:val="WMOBodyText"/>
        <w:spacing w:after="120"/>
        <w:rPr>
          <w:bCs/>
        </w:rPr>
      </w:pPr>
      <w:r w:rsidRPr="00824546">
        <w:rPr>
          <w:b/>
        </w:rPr>
        <w:t>Recalling</w:t>
      </w:r>
    </w:p>
    <w:p w14:paraId="27A7FBB6" w14:textId="77777777" w:rsidR="00913F12" w:rsidRPr="00824546" w:rsidRDefault="00000000" w:rsidP="00F45F70">
      <w:pPr>
        <w:pStyle w:val="WMOBodyText"/>
        <w:numPr>
          <w:ilvl w:val="0"/>
          <w:numId w:val="1"/>
        </w:numPr>
        <w:spacing w:after="120"/>
        <w:ind w:left="567" w:hanging="567"/>
        <w:rPr>
          <w:bCs/>
        </w:rPr>
      </w:pPr>
      <w:hyperlink r:id="rId12" w:history="1">
        <w:r w:rsidR="00913F12" w:rsidRPr="007F0479">
          <w:rPr>
            <w:rStyle w:val="Hyperlink"/>
            <w:bCs/>
          </w:rPr>
          <w:t>Resolution</w:t>
        </w:r>
        <w:r w:rsidR="00985008">
          <w:rPr>
            <w:rStyle w:val="Hyperlink"/>
            <w:bCs/>
          </w:rPr>
          <w:t> 2</w:t>
        </w:r>
        <w:r w:rsidR="00913F12" w:rsidRPr="007F0479">
          <w:rPr>
            <w:rStyle w:val="Hyperlink"/>
            <w:bCs/>
          </w:rPr>
          <w:t xml:space="preserve">3 (EC-76) </w:t>
        </w:r>
        <w:r w:rsidR="00913F12" w:rsidRPr="007F0479">
          <w:t>-</w:t>
        </w:r>
      </w:hyperlink>
      <w:r w:rsidR="00913F12" w:rsidRPr="00824546">
        <w:rPr>
          <w:bCs/>
        </w:rPr>
        <w:t xml:space="preserve"> Update of the Guide to the WMO Information </w:t>
      </w:r>
      <w:r w:rsidR="00461158">
        <w:rPr>
          <w:bCs/>
        </w:rPr>
        <w:t>S</w:t>
      </w:r>
      <w:r w:rsidR="00913F12" w:rsidRPr="00824546">
        <w:rPr>
          <w:bCs/>
        </w:rPr>
        <w:t>ystem,</w:t>
      </w:r>
    </w:p>
    <w:p w14:paraId="72704463" w14:textId="2276FE63" w:rsidR="00913F12" w:rsidRPr="00824546" w:rsidRDefault="00000000" w:rsidP="00F45F70">
      <w:pPr>
        <w:pStyle w:val="WMOBodyText"/>
        <w:numPr>
          <w:ilvl w:val="0"/>
          <w:numId w:val="1"/>
        </w:numPr>
        <w:spacing w:after="120"/>
        <w:ind w:left="567" w:hanging="567"/>
        <w:rPr>
          <w:bCs/>
        </w:rPr>
      </w:pPr>
      <w:hyperlink r:id="rId13" w:history="1">
        <w:r w:rsidR="00913F12" w:rsidRPr="00824546">
          <w:rPr>
            <w:rStyle w:val="Hyperlink"/>
          </w:rPr>
          <w:t>Resolution</w:t>
        </w:r>
        <w:r w:rsidR="00985008">
          <w:rPr>
            <w:rStyle w:val="Hyperlink"/>
          </w:rPr>
          <w:t> 3</w:t>
        </w:r>
        <w:r w:rsidR="00913F12" w:rsidRPr="00824546">
          <w:rPr>
            <w:rStyle w:val="Hyperlink"/>
          </w:rPr>
          <w:t>4 (EC-76)</w:t>
        </w:r>
      </w:hyperlink>
      <w:r w:rsidR="00913F12" w:rsidRPr="00824546">
        <w:t xml:space="preserve"> - </w:t>
      </w:r>
      <w:bookmarkStart w:id="8" w:name="_Hlk159838455"/>
      <w:r w:rsidR="00913F12" w:rsidRPr="00824546">
        <w:t>Implementation plan update of the WMO Information System 2.0</w:t>
      </w:r>
      <w:bookmarkEnd w:id="8"/>
      <w:r w:rsidR="00EA21D5">
        <w:rPr>
          <w:bCs/>
          <w:lang w:val="en-US"/>
        </w:rPr>
        <w:t>,</w:t>
      </w:r>
    </w:p>
    <w:p w14:paraId="57FC90E9" w14:textId="77777777" w:rsidR="00913F12" w:rsidRPr="00824546" w:rsidRDefault="00913F12" w:rsidP="00F45F70">
      <w:pPr>
        <w:pStyle w:val="WMOBodyText"/>
        <w:spacing w:after="120"/>
      </w:pPr>
      <w:r w:rsidRPr="00824546">
        <w:rPr>
          <w:b/>
          <w:bCs/>
        </w:rPr>
        <w:t>Noting</w:t>
      </w:r>
      <w:r w:rsidRPr="00824546">
        <w:t xml:space="preserve"> with satisfaction that the implementation of WIS 2.0 is progressing according to the plan in </w:t>
      </w:r>
      <w:hyperlink r:id="rId14" w:history="1">
        <w:r w:rsidRPr="00824546">
          <w:rPr>
            <w:rStyle w:val="Hyperlink"/>
          </w:rPr>
          <w:t>Resolution</w:t>
        </w:r>
        <w:r w:rsidR="00985008">
          <w:rPr>
            <w:rStyle w:val="Hyperlink"/>
          </w:rPr>
          <w:t> 3</w:t>
        </w:r>
        <w:r w:rsidRPr="00824546">
          <w:rPr>
            <w:rStyle w:val="Hyperlink"/>
          </w:rPr>
          <w:t>4 (EC-76)</w:t>
        </w:r>
      </w:hyperlink>
      <w:r w:rsidRPr="00824546">
        <w:t xml:space="preserve"> and the participation of Members in the WIS 2.0 pilot phase has exceeded expectations as reported in </w:t>
      </w:r>
      <w:hyperlink r:id="rId15" w:history="1">
        <w:r w:rsidRPr="00552E79">
          <w:rPr>
            <w:rStyle w:val="Hyperlink"/>
          </w:rPr>
          <w:t>INFCOM-3/INF 8.3(2b)</w:t>
        </w:r>
      </w:hyperlink>
      <w:r w:rsidRPr="00824546">
        <w:t>,</w:t>
      </w:r>
    </w:p>
    <w:p w14:paraId="0F5019BB" w14:textId="77777777" w:rsidR="00913F12" w:rsidRPr="00824546" w:rsidRDefault="00913F12" w:rsidP="00F45F70">
      <w:pPr>
        <w:pStyle w:val="WMOBodyText"/>
        <w:spacing w:after="120"/>
      </w:pPr>
      <w:r w:rsidRPr="00824546">
        <w:rPr>
          <w:b/>
          <w:bCs/>
        </w:rPr>
        <w:t>Noting further</w:t>
      </w:r>
      <w:r w:rsidRPr="00824546">
        <w:t xml:space="preserve"> the important role of capacity development activities, as reported in </w:t>
      </w:r>
      <w:hyperlink r:id="rId16" w:history="1">
        <w:r w:rsidRPr="003A0574">
          <w:rPr>
            <w:rStyle w:val="Hyperlink"/>
          </w:rPr>
          <w:t>INFCOM</w:t>
        </w:r>
        <w:r w:rsidR="009F3B5C">
          <w:rPr>
            <w:rStyle w:val="Hyperlink"/>
          </w:rPr>
          <w:noBreakHyphen/>
        </w:r>
        <w:r w:rsidRPr="003A0574">
          <w:rPr>
            <w:rStyle w:val="Hyperlink"/>
          </w:rPr>
          <w:t>3/INF 8.3(2a)</w:t>
        </w:r>
      </w:hyperlink>
      <w:r w:rsidRPr="00824546">
        <w:t>, including the development of a WIS 2.0 node reference implementation as open-source software in the WIS 2.0 in a box project</w:t>
      </w:r>
      <w:r w:rsidR="00BA43EB" w:rsidRPr="00824546">
        <w:t>,</w:t>
      </w:r>
    </w:p>
    <w:p w14:paraId="0EF7E1AB" w14:textId="77777777" w:rsidR="00913F12" w:rsidRPr="009F3B5C" w:rsidRDefault="00913F12" w:rsidP="00F45F70">
      <w:pPr>
        <w:pStyle w:val="WMOBodyText"/>
        <w:spacing w:after="120"/>
        <w:rPr>
          <w:rStyle w:val="Hyperlink"/>
        </w:rPr>
      </w:pPr>
      <w:r w:rsidRPr="00824546">
        <w:rPr>
          <w:b/>
          <w:bCs/>
        </w:rPr>
        <w:t>Having examined</w:t>
      </w:r>
      <w:r w:rsidRPr="00824546">
        <w:t xml:space="preserve"> the statement provided by </w:t>
      </w:r>
      <w:r w:rsidR="00EA21D5">
        <w:t xml:space="preserve">the </w:t>
      </w:r>
      <w:r w:rsidR="00EA21D5" w:rsidRPr="00EA21D5">
        <w:t>Standing Committee on Information Management and Technology</w:t>
      </w:r>
      <w:r w:rsidR="00EA21D5">
        <w:t xml:space="preserve"> (</w:t>
      </w:r>
      <w:r w:rsidRPr="00824546">
        <w:t>SC-IMT</w:t>
      </w:r>
      <w:r w:rsidR="00EA21D5">
        <w:t>)</w:t>
      </w:r>
      <w:r w:rsidRPr="00824546">
        <w:t xml:space="preserve"> on the role of open-source software in the development and implementation of WMO technical specifications</w:t>
      </w:r>
      <w:r w:rsidR="009F3B5C">
        <w:t xml:space="preserve"> in</w:t>
      </w:r>
      <w:r w:rsidRPr="00824546">
        <w:t xml:space="preserve"> </w:t>
      </w:r>
      <w:r w:rsidR="009F3B5C">
        <w:fldChar w:fldCharType="begin"/>
      </w:r>
      <w:r w:rsidR="009F3B5C">
        <w:instrText>HYPERLINK "https://meetings.wmo.int/INFCOM-3/InformationDocuments/Forms/AllItems.aspx"</w:instrText>
      </w:r>
      <w:r w:rsidR="009F3B5C">
        <w:fldChar w:fldCharType="separate"/>
      </w:r>
      <w:r w:rsidRPr="009F3B5C">
        <w:rPr>
          <w:rStyle w:val="Hyperlink"/>
          <w:spacing w:val="-6"/>
        </w:rPr>
        <w:t>INFCOM-3/INF</w:t>
      </w:r>
      <w:r w:rsidR="009F3B5C" w:rsidRPr="009F3B5C">
        <w:rPr>
          <w:rStyle w:val="Hyperlink"/>
          <w:spacing w:val="-6"/>
        </w:rPr>
        <w:t>. </w:t>
      </w:r>
      <w:r w:rsidRPr="009F3B5C">
        <w:rPr>
          <w:rStyle w:val="Hyperlink"/>
          <w:spacing w:val="-6"/>
        </w:rPr>
        <w:t>8.3(2a)</w:t>
      </w:r>
      <w:r w:rsidR="00BA43EB" w:rsidRPr="009F3B5C">
        <w:rPr>
          <w:rStyle w:val="Hyperlink"/>
          <w:spacing w:val="-6"/>
        </w:rPr>
        <w:t>,</w:t>
      </w:r>
    </w:p>
    <w:p w14:paraId="56992294" w14:textId="77777777" w:rsidR="00913F12" w:rsidRPr="00824546" w:rsidRDefault="009F3B5C" w:rsidP="00F45F70">
      <w:pPr>
        <w:pStyle w:val="WMOBodyText"/>
        <w:spacing w:after="120"/>
      </w:pPr>
      <w:r>
        <w:fldChar w:fldCharType="end"/>
      </w:r>
      <w:r w:rsidR="00913F12" w:rsidRPr="00824546">
        <w:rPr>
          <w:b/>
          <w:bCs/>
        </w:rPr>
        <w:t xml:space="preserve">Recommends </w:t>
      </w:r>
      <w:r w:rsidR="00913F12" w:rsidRPr="00824546">
        <w:t xml:space="preserve">to Executive Council the adoption of the </w:t>
      </w:r>
      <w:r w:rsidR="004171AB" w:rsidRPr="00824546">
        <w:rPr>
          <w:color w:val="000000" w:themeColor="text1"/>
        </w:rPr>
        <w:t>provision for the</w:t>
      </w:r>
      <w:r w:rsidR="00F920CB" w:rsidRPr="00824546">
        <w:rPr>
          <w:color w:val="000000" w:themeColor="text1"/>
        </w:rPr>
        <w:t xml:space="preserve"> transition from WIS</w:t>
      </w:r>
      <w:r w:rsidR="00CC5F9D" w:rsidRPr="00824546">
        <w:rPr>
          <w:color w:val="000000" w:themeColor="text1"/>
        </w:rPr>
        <w:t xml:space="preserve"> 1.0 and G</w:t>
      </w:r>
      <w:r w:rsidR="00CF5C2C">
        <w:rPr>
          <w:color w:val="000000" w:themeColor="text1"/>
        </w:rPr>
        <w:t>TS</w:t>
      </w:r>
      <w:r w:rsidR="00CC5F9D" w:rsidRPr="00824546">
        <w:rPr>
          <w:color w:val="000000" w:themeColor="text1"/>
        </w:rPr>
        <w:t xml:space="preserve"> to WIS 2.0</w:t>
      </w:r>
      <w:r w:rsidR="004171AB" w:rsidRPr="00824546">
        <w:rPr>
          <w:color w:val="000000" w:themeColor="text1"/>
        </w:rPr>
        <w:t xml:space="preserve"> </w:t>
      </w:r>
      <w:r w:rsidR="00AF1AE3" w:rsidRPr="00824546">
        <w:rPr>
          <w:color w:val="000000" w:themeColor="text1"/>
        </w:rPr>
        <w:t>through</w:t>
      </w:r>
      <w:r w:rsidR="00912484" w:rsidRPr="00824546">
        <w:rPr>
          <w:color w:val="000000" w:themeColor="text1"/>
        </w:rPr>
        <w:t xml:space="preserve"> </w:t>
      </w:r>
      <w:r w:rsidR="00913F12" w:rsidRPr="00824546">
        <w:t xml:space="preserve">the draft resolution provided in the </w:t>
      </w:r>
      <w:hyperlink w:anchor="_Annex_to_draft_1" w:history="1">
        <w:r w:rsidR="00EA21D5">
          <w:rPr>
            <w:rStyle w:val="Hyperlink"/>
          </w:rPr>
          <w:t>a</w:t>
        </w:r>
        <w:r w:rsidR="00913F12" w:rsidRPr="00824546">
          <w:rPr>
            <w:rStyle w:val="Hyperlink"/>
          </w:rPr>
          <w:t>nnex</w:t>
        </w:r>
      </w:hyperlink>
      <w:r w:rsidR="00913F12" w:rsidRPr="00824546">
        <w:t xml:space="preserve"> to the present </w:t>
      </w:r>
      <w:r w:rsidR="00EA21D5">
        <w:t>r</w:t>
      </w:r>
      <w:r w:rsidR="00913F12" w:rsidRPr="00824546">
        <w:t>ecommendation.</w:t>
      </w:r>
    </w:p>
    <w:p w14:paraId="4BD07037" w14:textId="77777777" w:rsidR="00913F12" w:rsidRDefault="00913F12" w:rsidP="00F45F70">
      <w:pPr>
        <w:pStyle w:val="WMOBodyText"/>
        <w:spacing w:after="120"/>
        <w:jc w:val="center"/>
      </w:pPr>
      <w:r w:rsidRPr="00824546">
        <w:t>_____</w:t>
      </w:r>
      <w:r w:rsidR="000A01B0">
        <w:t>__</w:t>
      </w:r>
      <w:r w:rsidRPr="00824546">
        <w:t>_____</w:t>
      </w:r>
    </w:p>
    <w:p w14:paraId="166DCFC4" w14:textId="77777777" w:rsidR="00EA21D5" w:rsidRDefault="00EA21D5">
      <w:pPr>
        <w:tabs>
          <w:tab w:val="clear" w:pos="1134"/>
        </w:tabs>
        <w:jc w:val="left"/>
      </w:pPr>
    </w:p>
    <w:p w14:paraId="0DC84741" w14:textId="77777777" w:rsidR="00EA21D5" w:rsidRDefault="00EA21D5">
      <w:pPr>
        <w:tabs>
          <w:tab w:val="clear" w:pos="1134"/>
        </w:tabs>
        <w:jc w:val="left"/>
      </w:pPr>
    </w:p>
    <w:p w14:paraId="5762532A" w14:textId="77777777" w:rsidR="00EA21D5" w:rsidRDefault="00000000">
      <w:pPr>
        <w:tabs>
          <w:tab w:val="clear" w:pos="1134"/>
        </w:tabs>
        <w:jc w:val="left"/>
      </w:pPr>
      <w:hyperlink w:anchor="_Annex_to_draft_1" w:history="1">
        <w:r w:rsidR="00EA21D5" w:rsidRPr="00EA21D5">
          <w:rPr>
            <w:rStyle w:val="Hyperlink"/>
          </w:rPr>
          <w:t>Annex: 1</w:t>
        </w:r>
      </w:hyperlink>
    </w:p>
    <w:p w14:paraId="721D6831" w14:textId="77777777" w:rsidR="00EA21D5" w:rsidRDefault="00EA21D5">
      <w:pPr>
        <w:tabs>
          <w:tab w:val="clear" w:pos="1134"/>
        </w:tabs>
        <w:jc w:val="left"/>
      </w:pPr>
    </w:p>
    <w:p w14:paraId="6D331C41" w14:textId="77777777" w:rsidR="00EA21D5" w:rsidRDefault="00EA21D5">
      <w:pPr>
        <w:tabs>
          <w:tab w:val="clear" w:pos="1134"/>
        </w:tabs>
        <w:jc w:val="left"/>
        <w:rPr>
          <w:rFonts w:eastAsia="Verdana" w:cs="Verdana"/>
          <w:lang w:eastAsia="zh-TW"/>
        </w:rPr>
      </w:pPr>
      <w:r>
        <w:br w:type="page"/>
      </w:r>
    </w:p>
    <w:p w14:paraId="5CCFDE93" w14:textId="77777777" w:rsidR="00913F12" w:rsidRPr="00824546" w:rsidRDefault="00913F12" w:rsidP="00F45F70">
      <w:pPr>
        <w:pStyle w:val="Heading2"/>
        <w:spacing w:before="240" w:after="120"/>
      </w:pPr>
      <w:bookmarkStart w:id="9" w:name="_Annex_to_draft_1"/>
      <w:bookmarkEnd w:id="9"/>
      <w:r w:rsidRPr="00824546">
        <w:lastRenderedPageBreak/>
        <w:t>Annex to draft Recommendation</w:t>
      </w:r>
      <w:r w:rsidR="00985008">
        <w:t> 8</w:t>
      </w:r>
      <w:r w:rsidRPr="00824546">
        <w:t>.3(2)/1 (INFCOM-3)</w:t>
      </w:r>
    </w:p>
    <w:p w14:paraId="2D9A9C13" w14:textId="77777777" w:rsidR="00913F12" w:rsidRPr="00824546" w:rsidRDefault="00913F12" w:rsidP="00F45F70">
      <w:pPr>
        <w:pStyle w:val="WMOBodyText"/>
        <w:spacing w:after="120"/>
        <w:jc w:val="center"/>
      </w:pPr>
      <w:r w:rsidRPr="00824546">
        <w:rPr>
          <w:b/>
          <w:bCs/>
        </w:rPr>
        <w:t>Draft Resolution ##/1 (EC-78)</w:t>
      </w:r>
    </w:p>
    <w:p w14:paraId="1F62433F" w14:textId="77777777" w:rsidR="00913F12" w:rsidRPr="00824546" w:rsidRDefault="00913F12" w:rsidP="006822C1">
      <w:pPr>
        <w:pStyle w:val="WMOBodyText"/>
        <w:spacing w:before="480" w:after="120"/>
      </w:pPr>
      <w:r w:rsidRPr="00824546">
        <w:t>THE EXECUTIVE COUNCIL,</w:t>
      </w:r>
    </w:p>
    <w:p w14:paraId="17BA8029" w14:textId="77777777" w:rsidR="00913F12" w:rsidRPr="00824546" w:rsidRDefault="00913F12" w:rsidP="00F45F70">
      <w:pPr>
        <w:pStyle w:val="WMOBodyText"/>
        <w:spacing w:after="120"/>
        <w:rPr>
          <w:bCs/>
        </w:rPr>
      </w:pPr>
      <w:r w:rsidRPr="00824546">
        <w:rPr>
          <w:b/>
        </w:rPr>
        <w:t>Recalling</w:t>
      </w:r>
    </w:p>
    <w:p w14:paraId="68D3682E" w14:textId="77777777" w:rsidR="00913F12" w:rsidRPr="00824546" w:rsidRDefault="00000000" w:rsidP="00F45F70">
      <w:pPr>
        <w:pStyle w:val="WMOBodyText"/>
        <w:numPr>
          <w:ilvl w:val="0"/>
          <w:numId w:val="2"/>
        </w:numPr>
        <w:spacing w:after="120"/>
        <w:ind w:left="567" w:hanging="567"/>
        <w:rPr>
          <w:bCs/>
        </w:rPr>
      </w:pPr>
      <w:hyperlink r:id="rId17" w:history="1">
        <w:r w:rsidR="00913F12" w:rsidRPr="00824546">
          <w:rPr>
            <w:rStyle w:val="Hyperlink"/>
            <w:bCs/>
          </w:rPr>
          <w:t>Resolution</w:t>
        </w:r>
        <w:r w:rsidR="00985008">
          <w:rPr>
            <w:rStyle w:val="Hyperlink"/>
            <w:bCs/>
          </w:rPr>
          <w:t> 2</w:t>
        </w:r>
        <w:r w:rsidR="00913F12" w:rsidRPr="00824546">
          <w:rPr>
            <w:rStyle w:val="Hyperlink"/>
            <w:bCs/>
          </w:rPr>
          <w:t>3 (EC-76)</w:t>
        </w:r>
      </w:hyperlink>
      <w:r w:rsidR="00913F12" w:rsidRPr="00824546">
        <w:rPr>
          <w:bCs/>
        </w:rPr>
        <w:t xml:space="preserve"> - Update of the Guide to the WMO Information System,</w:t>
      </w:r>
    </w:p>
    <w:p w14:paraId="11508AE6" w14:textId="4A09D1FD" w:rsidR="00913F12" w:rsidRPr="00824546" w:rsidRDefault="00000000" w:rsidP="00F45F70">
      <w:pPr>
        <w:pStyle w:val="WMOBodyText"/>
        <w:numPr>
          <w:ilvl w:val="0"/>
          <w:numId w:val="2"/>
        </w:numPr>
        <w:spacing w:after="120"/>
        <w:ind w:left="567" w:hanging="567"/>
        <w:rPr>
          <w:bCs/>
        </w:rPr>
      </w:pPr>
      <w:hyperlink r:id="rId18" w:history="1">
        <w:r w:rsidR="00913F12" w:rsidRPr="00824546">
          <w:rPr>
            <w:rStyle w:val="Hyperlink"/>
          </w:rPr>
          <w:t>Resolution</w:t>
        </w:r>
        <w:r w:rsidR="00985008">
          <w:rPr>
            <w:rStyle w:val="Hyperlink"/>
          </w:rPr>
          <w:t> 3</w:t>
        </w:r>
        <w:r w:rsidR="00913F12" w:rsidRPr="00824546">
          <w:rPr>
            <w:rStyle w:val="Hyperlink"/>
          </w:rPr>
          <w:t>4 (EC-76)</w:t>
        </w:r>
      </w:hyperlink>
      <w:r w:rsidR="00913F12" w:rsidRPr="00824546">
        <w:t xml:space="preserve"> - Implementation plan update of the WMO Information System 2.0</w:t>
      </w:r>
      <w:r w:rsidR="000A01B0">
        <w:rPr>
          <w:lang w:val="en-US"/>
        </w:rPr>
        <w:t>,</w:t>
      </w:r>
    </w:p>
    <w:p w14:paraId="59ED5964" w14:textId="77777777" w:rsidR="00913F12" w:rsidRPr="00824546" w:rsidRDefault="00913F12" w:rsidP="00F45F70">
      <w:pPr>
        <w:pStyle w:val="WMOBodyText"/>
        <w:spacing w:after="120"/>
      </w:pPr>
      <w:r w:rsidRPr="00824546">
        <w:rPr>
          <w:b/>
          <w:bCs/>
        </w:rPr>
        <w:t>Reaffirming</w:t>
      </w:r>
    </w:p>
    <w:p w14:paraId="018B483E" w14:textId="77777777" w:rsidR="00913F12" w:rsidRPr="00824546" w:rsidRDefault="00913F12" w:rsidP="00F45F70">
      <w:pPr>
        <w:pStyle w:val="WMOBodyText"/>
        <w:numPr>
          <w:ilvl w:val="0"/>
          <w:numId w:val="3"/>
        </w:numPr>
        <w:spacing w:after="120"/>
        <w:ind w:left="567" w:hanging="567"/>
      </w:pPr>
      <w:r w:rsidRPr="00824546">
        <w:t>The compelling need to implement WIS 2.0 to support the WMO Unified Data Policy (</w:t>
      </w:r>
      <w:hyperlink r:id="rId19" w:history="1">
        <w:r w:rsidRPr="00824546">
          <w:rPr>
            <w:rStyle w:val="Hyperlink"/>
          </w:rPr>
          <w:t>Resolution</w:t>
        </w:r>
        <w:r w:rsidR="00985008">
          <w:rPr>
            <w:rStyle w:val="Hyperlink"/>
          </w:rPr>
          <w:t> 1</w:t>
        </w:r>
        <w:r w:rsidRPr="00824546">
          <w:rPr>
            <w:rStyle w:val="Hyperlink"/>
          </w:rPr>
          <w:t xml:space="preserve"> (Cg-Ext(2021))</w:t>
        </w:r>
      </w:hyperlink>
      <w:r w:rsidRPr="00824546">
        <w:t>) and the establishment of the Global Basic Observing Network (</w:t>
      </w:r>
      <w:hyperlink r:id="rId20" w:history="1">
        <w:r w:rsidRPr="00824546">
          <w:rPr>
            <w:rStyle w:val="Hyperlink"/>
          </w:rPr>
          <w:t>Resolution</w:t>
        </w:r>
        <w:r w:rsidR="00985008">
          <w:rPr>
            <w:rStyle w:val="Hyperlink"/>
          </w:rPr>
          <w:t> 2</w:t>
        </w:r>
        <w:r w:rsidRPr="00824546">
          <w:rPr>
            <w:rStyle w:val="Hyperlink"/>
          </w:rPr>
          <w:t xml:space="preserve"> (Cg-Ext(2021))</w:t>
        </w:r>
      </w:hyperlink>
      <w:r w:rsidR="00D11C13" w:rsidRPr="00824546">
        <w:t>)</w:t>
      </w:r>
      <w:r w:rsidRPr="00824546">
        <w:t>,</w:t>
      </w:r>
    </w:p>
    <w:p w14:paraId="575F301D" w14:textId="77777777" w:rsidR="00913F12" w:rsidRPr="00824546" w:rsidRDefault="00512D1E" w:rsidP="00F45F70">
      <w:pPr>
        <w:pStyle w:val="WMOBodyText"/>
        <w:numPr>
          <w:ilvl w:val="0"/>
          <w:numId w:val="3"/>
        </w:numPr>
        <w:spacing w:after="120"/>
        <w:ind w:left="567" w:hanging="567"/>
      </w:pPr>
      <w:r w:rsidRPr="00824546">
        <w:t>T</w:t>
      </w:r>
      <w:r w:rsidR="00913F12" w:rsidRPr="00824546">
        <w:t>he importance of providing clear and complete instructions to Members for the transition from WIS 1.0 and GTS to WIS 2.0</w:t>
      </w:r>
      <w:r w:rsidR="00EC1FCA">
        <w:rPr>
          <w:lang w:val="en-CH"/>
        </w:rPr>
        <w:t>.</w:t>
      </w:r>
      <w:r w:rsidR="000A01B0">
        <w:rPr>
          <w:lang w:val="en-US"/>
        </w:rPr>
        <w:t>,</w:t>
      </w:r>
    </w:p>
    <w:p w14:paraId="79C5AE36" w14:textId="77777777" w:rsidR="00913F12" w:rsidRPr="00824546" w:rsidRDefault="00913F12" w:rsidP="00F45F70">
      <w:pPr>
        <w:pStyle w:val="WMOBodyText"/>
        <w:spacing w:after="120"/>
      </w:pPr>
      <w:r w:rsidRPr="00824546">
        <w:rPr>
          <w:b/>
          <w:bCs/>
        </w:rPr>
        <w:t>Emphasizing</w:t>
      </w:r>
      <w:r w:rsidRPr="00824546">
        <w:t xml:space="preserve"> the need </w:t>
      </w:r>
      <w:r w:rsidR="00F178F8" w:rsidRPr="00824546">
        <w:t>for capacity development</w:t>
      </w:r>
      <w:r w:rsidRPr="00824546">
        <w:t xml:space="preserve"> to Members to foster the implementation of WIS 2.0 and make sure that no Member is left behind,</w:t>
      </w:r>
    </w:p>
    <w:p w14:paraId="2FB94594" w14:textId="77777777" w:rsidR="00913F12" w:rsidRPr="00824546" w:rsidRDefault="00913F12" w:rsidP="00F45F70">
      <w:pPr>
        <w:pStyle w:val="WMOBodyText"/>
        <w:spacing w:after="120"/>
      </w:pPr>
      <w:r w:rsidRPr="00824546">
        <w:rPr>
          <w:b/>
          <w:bCs/>
        </w:rPr>
        <w:t>Noting</w:t>
      </w:r>
      <w:r w:rsidRPr="00824546">
        <w:t xml:space="preserve"> with satisfaction that the implementation of WIS 2.0 is progressing according to the plan in </w:t>
      </w:r>
      <w:hyperlink r:id="rId21" w:history="1">
        <w:r w:rsidRPr="00824546">
          <w:rPr>
            <w:rStyle w:val="Hyperlink"/>
          </w:rPr>
          <w:t>Resolution</w:t>
        </w:r>
        <w:r w:rsidR="00985008">
          <w:rPr>
            <w:rStyle w:val="Hyperlink"/>
          </w:rPr>
          <w:t> 3</w:t>
        </w:r>
        <w:r w:rsidRPr="00824546">
          <w:rPr>
            <w:rStyle w:val="Hyperlink"/>
          </w:rPr>
          <w:t>4 (EC-76)</w:t>
        </w:r>
      </w:hyperlink>
      <w:r w:rsidRPr="00824546">
        <w:t xml:space="preserve"> and the participation of Members in the WIS 2.0 pilot phase has exceeded expectations,</w:t>
      </w:r>
    </w:p>
    <w:p w14:paraId="71AF1142" w14:textId="77777777" w:rsidR="00913F12" w:rsidRPr="00824546" w:rsidRDefault="00913F12" w:rsidP="00F45F70">
      <w:pPr>
        <w:pStyle w:val="WMOBodyText"/>
        <w:spacing w:after="120"/>
      </w:pPr>
      <w:r w:rsidRPr="00824546">
        <w:rPr>
          <w:b/>
          <w:bCs/>
        </w:rPr>
        <w:t>Noting further</w:t>
      </w:r>
    </w:p>
    <w:p w14:paraId="643610A7" w14:textId="77777777" w:rsidR="00913F12" w:rsidRPr="00824546" w:rsidRDefault="00EC1FCA" w:rsidP="00F45F70">
      <w:pPr>
        <w:pStyle w:val="WMOBodyText"/>
        <w:numPr>
          <w:ilvl w:val="0"/>
          <w:numId w:val="4"/>
        </w:numPr>
        <w:spacing w:after="120"/>
        <w:ind w:left="567" w:hanging="567"/>
      </w:pPr>
      <w:r w:rsidRPr="00824546">
        <w:t xml:space="preserve">The </w:t>
      </w:r>
      <w:r w:rsidR="00913F12" w:rsidRPr="00824546">
        <w:t>important role of capacity development activities in accelerating the implementation of WIS 2.0 including the development of a WIS 2.0 node reference implementation as open-source software in the “WIS2 in a box” project</w:t>
      </w:r>
      <w:r w:rsidR="00A0798A" w:rsidRPr="00824546">
        <w:t xml:space="preserve">, as reported </w:t>
      </w:r>
      <w:hyperlink r:id="rId22" w:history="1">
        <w:r w:rsidR="00A0798A" w:rsidRPr="00EC1FCA">
          <w:rPr>
            <w:rStyle w:val="Hyperlink"/>
          </w:rPr>
          <w:t>in INFCOM-3/INF 8.3(2a)</w:t>
        </w:r>
      </w:hyperlink>
      <w:r w:rsidR="00913F12" w:rsidRPr="00824546">
        <w:t>,</w:t>
      </w:r>
    </w:p>
    <w:p w14:paraId="0929C44B" w14:textId="77777777" w:rsidR="00B06B26" w:rsidRPr="00824546" w:rsidRDefault="00EC1FCA" w:rsidP="00F45F70">
      <w:pPr>
        <w:pStyle w:val="WMOBodyText"/>
        <w:numPr>
          <w:ilvl w:val="0"/>
          <w:numId w:val="4"/>
        </w:numPr>
        <w:spacing w:after="120"/>
        <w:ind w:left="567" w:hanging="567"/>
      </w:pPr>
      <w:r w:rsidRPr="00824546">
        <w:t xml:space="preserve">That </w:t>
      </w:r>
      <w:r w:rsidR="00B40D2E" w:rsidRPr="00824546">
        <w:t xml:space="preserve">the </w:t>
      </w:r>
      <w:r w:rsidR="00913F12" w:rsidRPr="00824546">
        <w:t xml:space="preserve">transition to WIS 2.0 is accelerated, </w:t>
      </w:r>
      <w:r w:rsidR="006E1127" w:rsidRPr="00824546">
        <w:t>simplified,</w:t>
      </w:r>
      <w:r w:rsidR="00913F12" w:rsidRPr="00824546">
        <w:t xml:space="preserve"> and made more </w:t>
      </w:r>
      <w:r w:rsidR="006E1127" w:rsidRPr="00824546">
        <w:t>cost-effective</w:t>
      </w:r>
      <w:r w:rsidR="00913F12" w:rsidRPr="00824546">
        <w:t xml:space="preserve"> </w:t>
      </w:r>
      <w:r w:rsidRPr="00824546">
        <w:t>using</w:t>
      </w:r>
      <w:r w:rsidR="00913F12" w:rsidRPr="00824546">
        <w:t xml:space="preserve"> </w:t>
      </w:r>
      <w:r w:rsidR="006E1127" w:rsidRPr="00824546">
        <w:t>open standards</w:t>
      </w:r>
      <w:r w:rsidR="00913F12" w:rsidRPr="00824546">
        <w:t xml:space="preserve"> in agreement with WIS 2.0 principles and the availability of open-source software to be freely used by </w:t>
      </w:r>
      <w:r w:rsidR="00F92862" w:rsidRPr="00824546">
        <w:t xml:space="preserve">Members and </w:t>
      </w:r>
      <w:r w:rsidR="00913F12" w:rsidRPr="00824546">
        <w:t>private organizations to support the implementation of WIS 2.0</w:t>
      </w:r>
      <w:r w:rsidR="000B148A" w:rsidRPr="00824546">
        <w:t>,</w:t>
      </w:r>
    </w:p>
    <w:p w14:paraId="225C1AC2" w14:textId="77777777" w:rsidR="00B06B26" w:rsidRPr="00824546" w:rsidRDefault="00EC1FCA" w:rsidP="00F45F70">
      <w:pPr>
        <w:pStyle w:val="WMOBodyText"/>
        <w:numPr>
          <w:ilvl w:val="0"/>
          <w:numId w:val="4"/>
        </w:numPr>
        <w:spacing w:after="120"/>
        <w:ind w:left="567" w:hanging="567"/>
      </w:pPr>
      <w:r w:rsidRPr="00824546">
        <w:t xml:space="preserve">An </w:t>
      </w:r>
      <w:r w:rsidR="00B06B26" w:rsidRPr="00824546">
        <w:t>extant requirement of the International Civil Aviation Organization (ICAO), given in Annex</w:t>
      </w:r>
      <w:r w:rsidR="00985008">
        <w:t> 3</w:t>
      </w:r>
      <w:r w:rsidR="00B06B26" w:rsidRPr="00824546">
        <w:t xml:space="preserve"> of the Convention on International Civil Aviation, for WMO to maintain aeronautical meteorological code data-type designators, including data designators T</w:t>
      </w:r>
      <w:r w:rsidR="00B06B26" w:rsidRPr="00824546">
        <w:rPr>
          <w:vertAlign w:val="subscript"/>
        </w:rPr>
        <w:t>1</w:t>
      </w:r>
      <w:r w:rsidR="00B06B26" w:rsidRPr="00824546">
        <w:t>T</w:t>
      </w:r>
      <w:r w:rsidR="00B06B26" w:rsidRPr="00824546">
        <w:rPr>
          <w:vertAlign w:val="subscript"/>
        </w:rPr>
        <w:t>2</w:t>
      </w:r>
      <w:r w:rsidR="00B06B26" w:rsidRPr="00824546">
        <w:t>A</w:t>
      </w:r>
      <w:r w:rsidR="00B06B26" w:rsidRPr="00824546">
        <w:rPr>
          <w:vertAlign w:val="subscript"/>
        </w:rPr>
        <w:t>1</w:t>
      </w:r>
      <w:r w:rsidR="00B06B26" w:rsidRPr="00824546">
        <w:t>A</w:t>
      </w:r>
      <w:r w:rsidR="00B06B26" w:rsidRPr="00824546">
        <w:rPr>
          <w:vertAlign w:val="subscript"/>
        </w:rPr>
        <w:t>2</w:t>
      </w:r>
      <w:r w:rsidR="00B06B26" w:rsidRPr="00824546">
        <w:t>ii used in abbreviated headings given in Attachment</w:t>
      </w:r>
      <w:r w:rsidR="00985008">
        <w:t> I</w:t>
      </w:r>
      <w:r w:rsidR="00B06B26" w:rsidRPr="00824546">
        <w:t xml:space="preserve">I-5 of the </w:t>
      </w:r>
      <w:hyperlink r:id="rId23" w:history="1">
        <w:r w:rsidR="00B06B26" w:rsidRPr="00774305">
          <w:rPr>
            <w:rStyle w:val="Hyperlink"/>
            <w:i/>
            <w:iCs/>
          </w:rPr>
          <w:t>Manual on the Global Telecommunication System</w:t>
        </w:r>
      </w:hyperlink>
      <w:r w:rsidR="00B06B26" w:rsidRPr="00824546">
        <w:t xml:space="preserve"> (WMO-No.</w:t>
      </w:r>
      <w:r w:rsidR="00F63562">
        <w:t> 3</w:t>
      </w:r>
      <w:r w:rsidR="00B06B26" w:rsidRPr="00824546">
        <w:t>86),</w:t>
      </w:r>
    </w:p>
    <w:p w14:paraId="427B5014" w14:textId="77777777" w:rsidR="00913F12" w:rsidRPr="00824546" w:rsidRDefault="00913F12" w:rsidP="00F45F70">
      <w:pPr>
        <w:pStyle w:val="WMOBodyText"/>
        <w:spacing w:after="120"/>
      </w:pPr>
      <w:r w:rsidRPr="00824546">
        <w:rPr>
          <w:b/>
          <w:bCs/>
        </w:rPr>
        <w:t>Having examined</w:t>
      </w:r>
      <w:r w:rsidRPr="00824546">
        <w:t xml:space="preserve"> Recommendation</w:t>
      </w:r>
      <w:r w:rsidR="00985008">
        <w:t> 8</w:t>
      </w:r>
      <w:r w:rsidRPr="00824546">
        <w:t>.3(2)/1 (INFCOM-3),</w:t>
      </w:r>
    </w:p>
    <w:p w14:paraId="0FBBF3AC" w14:textId="77777777" w:rsidR="00913F12" w:rsidRPr="00824546" w:rsidRDefault="00913F12" w:rsidP="00F45F70">
      <w:pPr>
        <w:pStyle w:val="WMOBodyText"/>
        <w:spacing w:after="120"/>
      </w:pPr>
      <w:r w:rsidRPr="00824546">
        <w:rPr>
          <w:b/>
          <w:bCs/>
        </w:rPr>
        <w:t xml:space="preserve">Having agreed </w:t>
      </w:r>
      <w:r w:rsidRPr="00824546">
        <w:t>Recommendation</w:t>
      </w:r>
      <w:r w:rsidR="00985008">
        <w:t> 8</w:t>
      </w:r>
      <w:r w:rsidRPr="00824546">
        <w:t>.3(2)/1 (INFCOM-3),</w:t>
      </w:r>
    </w:p>
    <w:p w14:paraId="387FD03F" w14:textId="77777777" w:rsidR="00913F12" w:rsidRPr="00824546" w:rsidRDefault="00913F12" w:rsidP="00F45F70">
      <w:pPr>
        <w:pStyle w:val="WMOBodyText"/>
        <w:spacing w:after="120"/>
      </w:pPr>
      <w:r w:rsidRPr="00824546">
        <w:rPr>
          <w:b/>
          <w:bCs/>
        </w:rPr>
        <w:t>Decides</w:t>
      </w:r>
    </w:p>
    <w:p w14:paraId="1A64D4A9" w14:textId="77777777" w:rsidR="006D4228" w:rsidRPr="006428BD" w:rsidRDefault="006D4228" w:rsidP="00F45F70">
      <w:pPr>
        <w:pStyle w:val="WMOBodyText"/>
        <w:spacing w:after="120"/>
        <w:ind w:left="567" w:hanging="567"/>
        <w:rPr>
          <w:lang w:val="en-CH"/>
        </w:rPr>
      </w:pPr>
      <w:r w:rsidRPr="00824546">
        <w:t>(1)</w:t>
      </w:r>
      <w:r w:rsidRPr="00824546">
        <w:tab/>
      </w:r>
      <w:r w:rsidR="007133A2" w:rsidRPr="00824546">
        <w:t xml:space="preserve">To </w:t>
      </w:r>
      <w:r w:rsidRPr="00824546">
        <w:t>approve the publication of the “Provisions for the transition from WIS 1.0 and GTS to WIS 2.0” in Annex</w:t>
      </w:r>
      <w:r w:rsidR="006428BD">
        <w:rPr>
          <w:lang w:val="en-CH"/>
        </w:rPr>
        <w:t>;</w:t>
      </w:r>
    </w:p>
    <w:p w14:paraId="293F0DB8" w14:textId="77777777" w:rsidR="006D4228" w:rsidRPr="000A01B0" w:rsidRDefault="006D4228" w:rsidP="00F45F70">
      <w:pPr>
        <w:pStyle w:val="WMOBodyText"/>
        <w:spacing w:after="120"/>
        <w:ind w:left="567" w:hanging="567"/>
        <w:rPr>
          <w:lang w:val="en-US"/>
        </w:rPr>
      </w:pPr>
      <w:r w:rsidRPr="00824546">
        <w:lastRenderedPageBreak/>
        <w:t>(2)</w:t>
      </w:r>
      <w:r w:rsidRPr="00824546">
        <w:tab/>
      </w:r>
      <w:r w:rsidR="007133A2" w:rsidRPr="00824546">
        <w:t xml:space="preserve">That </w:t>
      </w:r>
      <w:r w:rsidRPr="00824546">
        <w:t xml:space="preserve">the </w:t>
      </w:r>
      <w:hyperlink r:id="rId24" w:history="1">
        <w:r w:rsidR="00375E20" w:rsidRPr="00774305">
          <w:rPr>
            <w:rStyle w:val="Hyperlink"/>
            <w:i/>
            <w:iCs/>
          </w:rPr>
          <w:t>Manual on the Global Telecommunication System</w:t>
        </w:r>
      </w:hyperlink>
      <w:r w:rsidR="00375E20" w:rsidRPr="00824546">
        <w:t xml:space="preserve"> </w:t>
      </w:r>
      <w:r w:rsidRPr="00824546">
        <w:t>(WMO-No.</w:t>
      </w:r>
      <w:r w:rsidR="00F63562">
        <w:t> 3</w:t>
      </w:r>
      <w:r w:rsidRPr="00824546">
        <w:t xml:space="preserve">86) </w:t>
      </w:r>
      <w:r w:rsidR="00123674" w:rsidRPr="00824546">
        <w:t xml:space="preserve">will </w:t>
      </w:r>
      <w:r w:rsidR="0099696D" w:rsidRPr="00824546">
        <w:t xml:space="preserve">no longer be updated </w:t>
      </w:r>
      <w:r w:rsidRPr="00824546">
        <w:t>from 31</w:t>
      </w:r>
      <w:r w:rsidR="00985008">
        <w:t> </w:t>
      </w:r>
      <w:r w:rsidRPr="00824546">
        <w:t>December</w:t>
      </w:r>
      <w:r w:rsidR="00985008">
        <w:t> </w:t>
      </w:r>
      <w:r w:rsidRPr="00824546">
        <w:t>2024</w:t>
      </w:r>
      <w:r w:rsidR="000A01B0">
        <w:rPr>
          <w:lang w:val="en-US"/>
        </w:rPr>
        <w:t>;</w:t>
      </w:r>
    </w:p>
    <w:p w14:paraId="72FE19C4" w14:textId="77777777" w:rsidR="00913F12" w:rsidRPr="006428BD" w:rsidRDefault="00913F12" w:rsidP="00F45F70">
      <w:pPr>
        <w:pStyle w:val="WMOBodyText"/>
        <w:spacing w:after="120"/>
        <w:rPr>
          <w:lang w:val="en-CH"/>
        </w:rPr>
      </w:pPr>
      <w:r w:rsidRPr="00824546">
        <w:rPr>
          <w:b/>
          <w:bCs/>
        </w:rPr>
        <w:t>Encourages</w:t>
      </w:r>
      <w:r w:rsidRPr="00824546">
        <w:t xml:space="preserve"> Members to contribute to the further development of the “WIS2 in a box” project with technical contributions to the open-source software and financial contributions to the WIS trust fund</w:t>
      </w:r>
      <w:r w:rsidR="006428BD">
        <w:rPr>
          <w:lang w:val="en-CH"/>
        </w:rPr>
        <w:t>;</w:t>
      </w:r>
    </w:p>
    <w:p w14:paraId="192F70D0" w14:textId="77777777" w:rsidR="00913F12" w:rsidRPr="00824546" w:rsidRDefault="00913F12" w:rsidP="00F45F70">
      <w:pPr>
        <w:pStyle w:val="WMOBodyText"/>
        <w:spacing w:after="120"/>
      </w:pPr>
      <w:r w:rsidRPr="00824546">
        <w:rPr>
          <w:b/>
          <w:bCs/>
        </w:rPr>
        <w:t>Requests</w:t>
      </w:r>
      <w:r w:rsidRPr="00824546">
        <w:t xml:space="preserve"> Secretary-General</w:t>
      </w:r>
    </w:p>
    <w:p w14:paraId="4C0791BC" w14:textId="77777777" w:rsidR="008D48D7" w:rsidRPr="00824546" w:rsidRDefault="00375E20" w:rsidP="00F45F70">
      <w:pPr>
        <w:pStyle w:val="WMOBodyText"/>
        <w:numPr>
          <w:ilvl w:val="0"/>
          <w:numId w:val="5"/>
        </w:numPr>
        <w:spacing w:after="120"/>
        <w:ind w:left="567" w:hanging="567"/>
      </w:pPr>
      <w:r w:rsidRPr="00824546">
        <w:t xml:space="preserve">To </w:t>
      </w:r>
      <w:r w:rsidR="00913F12" w:rsidRPr="00824546">
        <w:t>publish the “</w:t>
      </w:r>
      <w:r w:rsidR="008D66BE" w:rsidRPr="00824546">
        <w:t xml:space="preserve">Provisions for the </w:t>
      </w:r>
      <w:r w:rsidR="00CD27BA" w:rsidRPr="00824546">
        <w:t>t</w:t>
      </w:r>
      <w:r w:rsidR="00913F12" w:rsidRPr="00824546">
        <w:t>ransition from WIS 1.0 and GTS to WIS 2.0” in Annex</w:t>
      </w:r>
      <w:r w:rsidR="00DD075A" w:rsidRPr="00824546">
        <w:t xml:space="preserve"> to the present resolution</w:t>
      </w:r>
      <w:r w:rsidR="00913F12" w:rsidRPr="00824546">
        <w:t xml:space="preserve"> as a new WMO numbered publication</w:t>
      </w:r>
      <w:r w:rsidR="004A375F">
        <w:rPr>
          <w:lang w:val="en-CH"/>
        </w:rPr>
        <w:t>;</w:t>
      </w:r>
    </w:p>
    <w:p w14:paraId="596EBFA6" w14:textId="77777777" w:rsidR="00E91998" w:rsidRPr="00824546" w:rsidRDefault="00375E20" w:rsidP="00F45F70">
      <w:pPr>
        <w:pStyle w:val="WMOBodyText"/>
        <w:numPr>
          <w:ilvl w:val="0"/>
          <w:numId w:val="5"/>
        </w:numPr>
        <w:spacing w:after="120"/>
        <w:ind w:left="567" w:hanging="567"/>
      </w:pPr>
      <w:r w:rsidRPr="00824546">
        <w:t xml:space="preserve">To </w:t>
      </w:r>
      <w:r w:rsidR="008D48D7" w:rsidRPr="00824546">
        <w:t>liaise with the ICAO in respect of an extant requirement for Attachment</w:t>
      </w:r>
      <w:r w:rsidR="00985008">
        <w:t> I</w:t>
      </w:r>
      <w:r w:rsidR="008D48D7" w:rsidRPr="00824546">
        <w:t xml:space="preserve">I-5. Data designators T1T2A1A2ii in abbreviated headings of the </w:t>
      </w:r>
      <w:hyperlink r:id="rId25" w:history="1">
        <w:r w:rsidRPr="00774305">
          <w:rPr>
            <w:rStyle w:val="Hyperlink"/>
            <w:i/>
            <w:iCs/>
          </w:rPr>
          <w:t>Manual on the Global Telecommunication System</w:t>
        </w:r>
      </w:hyperlink>
      <w:r w:rsidRPr="00824546">
        <w:t xml:space="preserve"> </w:t>
      </w:r>
      <w:r w:rsidR="008D48D7" w:rsidRPr="00824546">
        <w:t>(WMO-No.</w:t>
      </w:r>
      <w:r w:rsidR="00F63562">
        <w:t> 3</w:t>
      </w:r>
      <w:r w:rsidR="008D48D7" w:rsidRPr="00824546">
        <w:t>86) to be maintained by WMO in an appropriate, alternative official publication in future</w:t>
      </w:r>
      <w:r w:rsidR="004A375F">
        <w:rPr>
          <w:lang w:val="en-CH"/>
        </w:rPr>
        <w:t>;</w:t>
      </w:r>
    </w:p>
    <w:p w14:paraId="08BB21CB" w14:textId="77777777" w:rsidR="00913F12" w:rsidRPr="00824546" w:rsidRDefault="004A375F" w:rsidP="00F45F70">
      <w:pPr>
        <w:pStyle w:val="WMOBodyText"/>
        <w:numPr>
          <w:ilvl w:val="0"/>
          <w:numId w:val="5"/>
        </w:numPr>
        <w:spacing w:after="120"/>
        <w:ind w:left="567" w:hanging="567"/>
      </w:pPr>
      <w:r w:rsidRPr="00824546">
        <w:t xml:space="preserve">To </w:t>
      </w:r>
      <w:r w:rsidR="00913F12" w:rsidRPr="00824546">
        <w:t>support the development of the “WIS2 in a box” software and to assist in mobilizing financial resources for the relevant expert work and for the development of WIS2 in a box</w:t>
      </w:r>
      <w:r w:rsidR="00F45F70">
        <w:rPr>
          <w:lang w:val="en-CH"/>
        </w:rPr>
        <w:t>;</w:t>
      </w:r>
    </w:p>
    <w:p w14:paraId="0E0C1E19" w14:textId="77777777" w:rsidR="005221B4" w:rsidRPr="00824546" w:rsidRDefault="004A375F" w:rsidP="00F45F70">
      <w:pPr>
        <w:pStyle w:val="WMOBodyText"/>
        <w:numPr>
          <w:ilvl w:val="0"/>
          <w:numId w:val="5"/>
        </w:numPr>
        <w:spacing w:after="120"/>
        <w:ind w:left="567" w:hanging="567"/>
      </w:pPr>
      <w:r w:rsidRPr="00824546">
        <w:t xml:space="preserve">To </w:t>
      </w:r>
      <w:r w:rsidR="00105E9F" w:rsidRPr="00824546">
        <w:t>engage with</w:t>
      </w:r>
      <w:r w:rsidR="00CB466D" w:rsidRPr="00824546">
        <w:t xml:space="preserve"> the </w:t>
      </w:r>
      <w:r w:rsidR="00CD2692">
        <w:t>Association of Hydro-Meteorological Equipment Industry (</w:t>
      </w:r>
      <w:r w:rsidR="00CB466D" w:rsidRPr="00824546">
        <w:t>HMEI</w:t>
      </w:r>
      <w:r w:rsidR="00CD2692">
        <w:t>)</w:t>
      </w:r>
      <w:r w:rsidR="00CB466D" w:rsidRPr="00824546">
        <w:t xml:space="preserve"> </w:t>
      </w:r>
      <w:r w:rsidR="007059EF" w:rsidRPr="00824546">
        <w:t xml:space="preserve">to ensure that </w:t>
      </w:r>
      <w:r w:rsidR="00580BCA" w:rsidRPr="00824546">
        <w:t xml:space="preserve">the private sector is </w:t>
      </w:r>
      <w:r w:rsidR="00637995" w:rsidRPr="00824546">
        <w:t xml:space="preserve">prepared </w:t>
      </w:r>
      <w:r w:rsidR="00C82415" w:rsidRPr="00824546">
        <w:t xml:space="preserve">for </w:t>
      </w:r>
      <w:r w:rsidR="003912C9" w:rsidRPr="00824546">
        <w:t>supporting</w:t>
      </w:r>
      <w:r w:rsidR="005E460B" w:rsidRPr="00824546">
        <w:t xml:space="preserve"> Members </w:t>
      </w:r>
      <w:r w:rsidR="00346027" w:rsidRPr="00824546">
        <w:t>in the migration to WIS 2.0</w:t>
      </w:r>
      <w:r w:rsidR="0060414A" w:rsidRPr="00824546">
        <w:t xml:space="preserve">, including </w:t>
      </w:r>
      <w:r w:rsidR="002C1626" w:rsidRPr="00824546">
        <w:t xml:space="preserve">the </w:t>
      </w:r>
      <w:r w:rsidR="00FF6F62" w:rsidRPr="00824546">
        <w:t xml:space="preserve">WIS2 in a box software </w:t>
      </w:r>
      <w:r w:rsidR="00D375C9" w:rsidRPr="00824546">
        <w:t xml:space="preserve">implementation and </w:t>
      </w:r>
      <w:r w:rsidR="009E5EC5" w:rsidRPr="00824546">
        <w:t>technical support</w:t>
      </w:r>
      <w:r w:rsidR="00F45F70">
        <w:rPr>
          <w:lang w:val="en-CH"/>
        </w:rPr>
        <w:t>;</w:t>
      </w:r>
    </w:p>
    <w:p w14:paraId="01EB6526" w14:textId="77777777" w:rsidR="00460BD9" w:rsidRDefault="004A375F" w:rsidP="00F45F70">
      <w:pPr>
        <w:pStyle w:val="WMOBodyText"/>
        <w:numPr>
          <w:ilvl w:val="0"/>
          <w:numId w:val="5"/>
        </w:numPr>
        <w:spacing w:after="120"/>
        <w:ind w:left="567" w:hanging="567"/>
      </w:pPr>
      <w:r w:rsidRPr="00824546">
        <w:t xml:space="preserve">To </w:t>
      </w:r>
      <w:r w:rsidR="00460BD9" w:rsidRPr="00824546">
        <w:t>support the WIS 2.0 capacity development program at regional level considering the need for training in different languages.</w:t>
      </w:r>
    </w:p>
    <w:p w14:paraId="6484E8A4" w14:textId="77777777" w:rsidR="001F53F4" w:rsidRPr="00824546" w:rsidRDefault="001F53F4" w:rsidP="001F53F4">
      <w:pPr>
        <w:pStyle w:val="WMOBodyText"/>
        <w:spacing w:after="120"/>
        <w:ind w:left="567"/>
      </w:pPr>
    </w:p>
    <w:p w14:paraId="53E525C9" w14:textId="77777777" w:rsidR="00913F12" w:rsidRPr="00824546" w:rsidRDefault="00913F12" w:rsidP="00F45F70">
      <w:pPr>
        <w:pStyle w:val="WMOBodyText"/>
        <w:spacing w:after="120"/>
      </w:pPr>
      <w:r w:rsidRPr="00824546">
        <w:t xml:space="preserve">See </w:t>
      </w:r>
      <w:hyperlink r:id="rId26" w:history="1">
        <w:r w:rsidRPr="004A375F">
          <w:rPr>
            <w:rStyle w:val="Hyperlink"/>
          </w:rPr>
          <w:t>INFCOM-3/INF. 8.3(2a)</w:t>
        </w:r>
      </w:hyperlink>
      <w:r w:rsidRPr="00824546">
        <w:t xml:space="preserve"> and </w:t>
      </w:r>
      <w:hyperlink r:id="rId27" w:history="1">
        <w:r w:rsidRPr="004A375F">
          <w:rPr>
            <w:rStyle w:val="Hyperlink"/>
          </w:rPr>
          <w:t>INFCOM-3/INF. 8.3(2b)</w:t>
        </w:r>
      </w:hyperlink>
      <w:r w:rsidRPr="00824546">
        <w:rPr>
          <w:rStyle w:val="Hyperlink"/>
        </w:rPr>
        <w:t xml:space="preserve"> </w:t>
      </w:r>
      <w:r w:rsidRPr="00824546">
        <w:t>for more information.</w:t>
      </w:r>
    </w:p>
    <w:p w14:paraId="18E76777" w14:textId="77777777" w:rsidR="00FC3883" w:rsidRPr="00824546" w:rsidRDefault="00FC3883" w:rsidP="00F45F70">
      <w:pPr>
        <w:pStyle w:val="WMOBodyText"/>
        <w:spacing w:after="120"/>
        <w:jc w:val="center"/>
      </w:pPr>
      <w:r w:rsidRPr="00824546">
        <w:t>__________</w:t>
      </w:r>
    </w:p>
    <w:p w14:paraId="6FB1842B" w14:textId="77777777" w:rsidR="006822C1" w:rsidRDefault="006822C1">
      <w:pPr>
        <w:tabs>
          <w:tab w:val="clear" w:pos="1134"/>
        </w:tabs>
        <w:jc w:val="left"/>
      </w:pPr>
    </w:p>
    <w:p w14:paraId="388EEF67" w14:textId="77777777" w:rsidR="006822C1" w:rsidRDefault="006822C1">
      <w:pPr>
        <w:tabs>
          <w:tab w:val="clear" w:pos="1134"/>
        </w:tabs>
        <w:jc w:val="left"/>
      </w:pPr>
    </w:p>
    <w:p w14:paraId="65DA4D6A" w14:textId="77777777" w:rsidR="006822C1" w:rsidRDefault="006822C1">
      <w:pPr>
        <w:tabs>
          <w:tab w:val="clear" w:pos="1134"/>
        </w:tabs>
        <w:jc w:val="left"/>
      </w:pPr>
    </w:p>
    <w:p w14:paraId="3075FBBB" w14:textId="03D670DB" w:rsidR="00F57211" w:rsidRDefault="00000000">
      <w:pPr>
        <w:tabs>
          <w:tab w:val="clear" w:pos="1134"/>
        </w:tabs>
        <w:jc w:val="left"/>
      </w:pPr>
      <w:hyperlink w:anchor="annexRes" w:history="1">
        <w:r w:rsidR="006822C1" w:rsidRPr="00F57211">
          <w:rPr>
            <w:rStyle w:val="Hyperlink"/>
          </w:rPr>
          <w:t>Annex: 1</w:t>
        </w:r>
      </w:hyperlink>
    </w:p>
    <w:p w14:paraId="63F3C630" w14:textId="3E4D244A" w:rsidR="001F53F4" w:rsidRDefault="001F53F4">
      <w:pPr>
        <w:tabs>
          <w:tab w:val="clear" w:pos="1134"/>
        </w:tabs>
        <w:jc w:val="left"/>
        <w:rPr>
          <w:rFonts w:eastAsia="Verdana" w:cs="Verdana"/>
          <w:b/>
          <w:bCs/>
          <w:iCs/>
          <w:sz w:val="22"/>
          <w:szCs w:val="22"/>
          <w:lang w:eastAsia="zh-TW"/>
        </w:rPr>
      </w:pPr>
      <w:r>
        <w:br w:type="page"/>
      </w:r>
    </w:p>
    <w:p w14:paraId="162A7EB8" w14:textId="77777777" w:rsidR="0025711B" w:rsidRPr="0025711B" w:rsidRDefault="0025711B" w:rsidP="008C0CA2">
      <w:pPr>
        <w:pStyle w:val="Heading2"/>
      </w:pPr>
      <w:r w:rsidRPr="0025711B">
        <w:lastRenderedPageBreak/>
        <w:t>Ann</w:t>
      </w:r>
      <w:bookmarkStart w:id="10" w:name="annexRes"/>
      <w:bookmarkEnd w:id="10"/>
      <w:r w:rsidRPr="0025711B">
        <w:t>ex to draft Resolution ##/1 (EC-78)</w:t>
      </w:r>
    </w:p>
    <w:p w14:paraId="0078F2BD" w14:textId="4945CF32" w:rsidR="00816C37" w:rsidRPr="00F57211" w:rsidRDefault="00FC3883" w:rsidP="008C0CA2">
      <w:pPr>
        <w:pStyle w:val="Heading2"/>
        <w:rPr>
          <w:sz w:val="20"/>
          <w:szCs w:val="20"/>
        </w:rPr>
      </w:pPr>
      <w:r w:rsidRPr="00F57211">
        <w:rPr>
          <w:sz w:val="20"/>
          <w:szCs w:val="20"/>
        </w:rPr>
        <w:t>Provisions for the transition from WIS 1.0 and GTS to WIS 2.0</w:t>
      </w:r>
      <w:bookmarkStart w:id="11" w:name="Xe48c73753b941f3d8c50049fbfd82d3fb4726a7"/>
    </w:p>
    <w:p w14:paraId="3B04DA1C" w14:textId="7F13DCEE" w:rsidR="00275C53" w:rsidRPr="006822C1" w:rsidRDefault="006822C1" w:rsidP="006822C1">
      <w:pPr>
        <w:pStyle w:val="DIMh1list"/>
        <w:ind w:left="1134" w:hanging="1134"/>
        <w:rPr>
          <w:sz w:val="20"/>
          <w:szCs w:val="20"/>
        </w:rPr>
      </w:pPr>
      <w:r w:rsidRPr="006822C1">
        <w:rPr>
          <w:caps w:val="0"/>
          <w:sz w:val="20"/>
          <w:szCs w:val="20"/>
        </w:rPr>
        <w:t>Preamble</w:t>
      </w:r>
    </w:p>
    <w:p w14:paraId="44302669" w14:textId="77777777" w:rsidR="00275C53" w:rsidRPr="00F45F70" w:rsidRDefault="00275C53" w:rsidP="00F45F70">
      <w:pPr>
        <w:pStyle w:val="FirstParagraph"/>
        <w:spacing w:before="240" w:after="120"/>
        <w:rPr>
          <w:rFonts w:ascii="Verdana" w:hAnsi="Verdana"/>
          <w:sz w:val="20"/>
          <w:szCs w:val="20"/>
          <w:lang w:val="en-GB"/>
        </w:rPr>
      </w:pPr>
      <w:r w:rsidRPr="00F45F70">
        <w:rPr>
          <w:rFonts w:ascii="Verdana" w:hAnsi="Verdana"/>
          <w:sz w:val="20"/>
          <w:szCs w:val="20"/>
          <w:lang w:val="en-GB"/>
        </w:rPr>
        <w:t xml:space="preserve">This publication establishes the provisions for the transition from WIS 1.0 and GTS to WIS 2.0. The provisions for the WIS2 transition provide technical guidance and describe the practices to be followed by Members to implement WIS 2.0 and decommission WIS 1.0 and GTS systems. The practices described in this publication facilitate a smooth implementation of the technical regulation described in the </w:t>
      </w:r>
      <w:hyperlink r:id="rId28" w:history="1">
        <w:r w:rsidR="00AE110C" w:rsidRPr="00AE110C">
          <w:rPr>
            <w:rStyle w:val="Hyperlink"/>
            <w:rFonts w:ascii="Verdana" w:hAnsi="Verdana"/>
            <w:i/>
            <w:iCs/>
            <w:sz w:val="20"/>
            <w:szCs w:val="20"/>
            <w:lang w:val="en-GB"/>
          </w:rPr>
          <w:t>Manual on the WMO Information System, Volume</w:t>
        </w:r>
        <w:r w:rsidR="00985008">
          <w:rPr>
            <w:rStyle w:val="Hyperlink"/>
            <w:rFonts w:ascii="Verdana" w:hAnsi="Verdana"/>
            <w:i/>
            <w:iCs/>
            <w:sz w:val="20"/>
            <w:szCs w:val="20"/>
            <w:lang w:val="en-GB"/>
          </w:rPr>
          <w:t> I</w:t>
        </w:r>
        <w:r w:rsidR="00AE110C" w:rsidRPr="00AE110C">
          <w:rPr>
            <w:rStyle w:val="Hyperlink"/>
            <w:rFonts w:ascii="Verdana" w:hAnsi="Verdana"/>
            <w:i/>
            <w:iCs/>
            <w:sz w:val="20"/>
            <w:szCs w:val="20"/>
            <w:lang w:val="en-GB"/>
          </w:rPr>
          <w:t>I – WMO Information System 2.0</w:t>
        </w:r>
      </w:hyperlink>
      <w:r w:rsidR="00AE110C" w:rsidRPr="00AE110C">
        <w:rPr>
          <w:rFonts w:ascii="Verdana" w:hAnsi="Verdana"/>
          <w:i/>
          <w:iCs/>
          <w:sz w:val="20"/>
          <w:szCs w:val="20"/>
          <w:lang w:val="en-GB"/>
        </w:rPr>
        <w:t xml:space="preserve"> </w:t>
      </w:r>
      <w:r w:rsidRPr="00F45F70">
        <w:rPr>
          <w:rFonts w:ascii="Verdana" w:hAnsi="Verdana"/>
          <w:sz w:val="20"/>
          <w:szCs w:val="20"/>
          <w:lang w:val="en-GB"/>
        </w:rPr>
        <w:t>(WMO</w:t>
      </w:r>
      <w:r w:rsidR="009257E8">
        <w:rPr>
          <w:rFonts w:ascii="Verdana" w:hAnsi="Verdana"/>
          <w:sz w:val="20"/>
          <w:szCs w:val="20"/>
          <w:lang w:val="en-GB"/>
        </w:rPr>
        <w:t>-</w:t>
      </w:r>
      <w:r w:rsidRPr="00F45F70">
        <w:rPr>
          <w:rFonts w:ascii="Verdana" w:hAnsi="Verdana"/>
          <w:sz w:val="20"/>
          <w:szCs w:val="20"/>
          <w:lang w:val="en-GB"/>
        </w:rPr>
        <w:t>No.</w:t>
      </w:r>
      <w:r w:rsidR="00F63562">
        <w:rPr>
          <w:rFonts w:ascii="Verdana" w:hAnsi="Verdana"/>
          <w:sz w:val="20"/>
          <w:szCs w:val="20"/>
          <w:lang w:val="en-GB"/>
        </w:rPr>
        <w:t> 1</w:t>
      </w:r>
      <w:r w:rsidRPr="00F45F70">
        <w:rPr>
          <w:rFonts w:ascii="Verdana" w:hAnsi="Verdana"/>
          <w:sz w:val="20"/>
          <w:szCs w:val="20"/>
          <w:lang w:val="en-GB"/>
        </w:rPr>
        <w:t xml:space="preserve">060), and further explained in the </w:t>
      </w:r>
      <w:hyperlink r:id="rId29" w:history="1">
        <w:r w:rsidRPr="00BD4DD8">
          <w:rPr>
            <w:rStyle w:val="Hyperlink"/>
            <w:rFonts w:ascii="Verdana" w:hAnsi="Verdana"/>
            <w:i/>
            <w:iCs/>
            <w:sz w:val="20"/>
            <w:szCs w:val="20"/>
            <w:lang w:val="en-GB"/>
          </w:rPr>
          <w:t>Guide to the WMO Information System</w:t>
        </w:r>
      </w:hyperlink>
      <w:r w:rsidRPr="00BD4DD8">
        <w:rPr>
          <w:rFonts w:ascii="Verdana" w:hAnsi="Verdana"/>
          <w:i/>
          <w:iCs/>
          <w:sz w:val="20"/>
          <w:szCs w:val="20"/>
          <w:lang w:val="en-GB"/>
        </w:rPr>
        <w:t xml:space="preserve"> </w:t>
      </w:r>
      <w:r w:rsidRPr="00F45F70">
        <w:rPr>
          <w:rFonts w:ascii="Verdana" w:hAnsi="Verdana"/>
          <w:sz w:val="20"/>
          <w:szCs w:val="20"/>
          <w:lang w:val="en-GB"/>
        </w:rPr>
        <w:t>(WMO</w:t>
      </w:r>
      <w:r w:rsidR="009257E8">
        <w:rPr>
          <w:rFonts w:ascii="Verdana" w:hAnsi="Verdana"/>
          <w:sz w:val="20"/>
          <w:szCs w:val="20"/>
          <w:lang w:val="en-GB"/>
        </w:rPr>
        <w:t>-</w:t>
      </w:r>
      <w:r w:rsidRPr="00F45F70">
        <w:rPr>
          <w:rFonts w:ascii="Verdana" w:hAnsi="Verdana"/>
          <w:sz w:val="20"/>
          <w:szCs w:val="20"/>
          <w:lang w:val="en-GB"/>
        </w:rPr>
        <w:t>No.</w:t>
      </w:r>
      <w:r w:rsidR="00F63562">
        <w:rPr>
          <w:rFonts w:ascii="Verdana" w:hAnsi="Verdana"/>
          <w:sz w:val="20"/>
          <w:szCs w:val="20"/>
          <w:lang w:val="en-GB"/>
        </w:rPr>
        <w:t> 1</w:t>
      </w:r>
      <w:r w:rsidRPr="00F45F70">
        <w:rPr>
          <w:rFonts w:ascii="Verdana" w:hAnsi="Verdana"/>
          <w:sz w:val="20"/>
          <w:szCs w:val="20"/>
          <w:lang w:val="en-GB"/>
        </w:rPr>
        <w:t>061).</w:t>
      </w:r>
    </w:p>
    <w:p w14:paraId="063E5EF8" w14:textId="77777777" w:rsidR="00275C53" w:rsidRPr="006822C1" w:rsidRDefault="00275C53" w:rsidP="006822C1">
      <w:pPr>
        <w:pStyle w:val="DIMh1list"/>
        <w:ind w:left="1134" w:hanging="1134"/>
        <w:rPr>
          <w:caps w:val="0"/>
          <w:sz w:val="20"/>
          <w:szCs w:val="20"/>
        </w:rPr>
      </w:pPr>
      <w:bookmarkStart w:id="12" w:name="X1ea7cbd003469405f98a7976943980a7b23bcee"/>
      <w:bookmarkEnd w:id="11"/>
      <w:r w:rsidRPr="006822C1">
        <w:rPr>
          <w:caps w:val="0"/>
          <w:sz w:val="20"/>
          <w:szCs w:val="20"/>
        </w:rPr>
        <w:t>Introduction</w:t>
      </w:r>
    </w:p>
    <w:p w14:paraId="21CDF4E3" w14:textId="77777777" w:rsidR="00275C53" w:rsidRPr="00F45F70" w:rsidRDefault="00275C53" w:rsidP="00F45F70">
      <w:pPr>
        <w:pStyle w:val="FirstParagraph"/>
        <w:spacing w:before="240" w:after="120"/>
        <w:rPr>
          <w:rFonts w:ascii="Verdana" w:hAnsi="Verdana"/>
          <w:sz w:val="20"/>
          <w:szCs w:val="20"/>
          <w:lang w:val="en-GB"/>
        </w:rPr>
      </w:pPr>
      <w:r w:rsidRPr="00F45F70">
        <w:rPr>
          <w:rFonts w:ascii="Verdana" w:hAnsi="Verdana"/>
          <w:sz w:val="20"/>
          <w:szCs w:val="20"/>
          <w:lang w:val="en-GB"/>
        </w:rPr>
        <w:t xml:space="preserve">The Executive Council, with </w:t>
      </w:r>
      <w:hyperlink r:id="rId30" w:history="1">
        <w:r w:rsidRPr="00CB5481">
          <w:rPr>
            <w:rStyle w:val="Hyperlink"/>
            <w:rFonts w:ascii="Verdana" w:hAnsi="Verdana"/>
            <w:sz w:val="20"/>
            <w:szCs w:val="20"/>
            <w:lang w:val="en-GB"/>
          </w:rPr>
          <w:t>Resolution</w:t>
        </w:r>
        <w:r w:rsidR="00985008">
          <w:rPr>
            <w:rStyle w:val="Hyperlink"/>
            <w:rFonts w:ascii="Verdana" w:hAnsi="Verdana"/>
            <w:sz w:val="20"/>
            <w:szCs w:val="20"/>
            <w:lang w:val="en-GB"/>
          </w:rPr>
          <w:t> 3</w:t>
        </w:r>
        <w:r w:rsidRPr="00CB5481">
          <w:rPr>
            <w:rStyle w:val="Hyperlink"/>
            <w:rFonts w:ascii="Verdana" w:hAnsi="Verdana"/>
            <w:sz w:val="20"/>
            <w:szCs w:val="20"/>
            <w:lang w:val="en-GB"/>
          </w:rPr>
          <w:t>4 (EC-76)</w:t>
        </w:r>
      </w:hyperlink>
      <w:r w:rsidR="00EA21D5">
        <w:rPr>
          <w:rStyle w:val="Hyperlink"/>
          <w:rFonts w:ascii="Verdana" w:hAnsi="Verdana"/>
          <w:sz w:val="20"/>
          <w:szCs w:val="20"/>
          <w:lang w:val="en-GB"/>
        </w:rPr>
        <w:t xml:space="preserve"> - </w:t>
      </w:r>
      <w:r w:rsidR="00EA21D5" w:rsidRPr="00EA21D5">
        <w:rPr>
          <w:rStyle w:val="Hyperlink"/>
          <w:rFonts w:ascii="Verdana" w:hAnsi="Verdana"/>
          <w:color w:val="auto"/>
          <w:sz w:val="20"/>
          <w:szCs w:val="20"/>
          <w:lang w:val="en-GB"/>
        </w:rPr>
        <w:t>Implementation plan update of the WMO Information System 2.0.</w:t>
      </w:r>
      <w:r w:rsidRPr="00EA21D5">
        <w:rPr>
          <w:rFonts w:ascii="Verdana" w:hAnsi="Verdana"/>
          <w:sz w:val="20"/>
          <w:szCs w:val="20"/>
          <w:lang w:val="en-GB"/>
        </w:rPr>
        <w:t>, endorsed the WMO Inform</w:t>
      </w:r>
      <w:r w:rsidRPr="00F45F70">
        <w:rPr>
          <w:rFonts w:ascii="Verdana" w:hAnsi="Verdana"/>
          <w:sz w:val="20"/>
          <w:szCs w:val="20"/>
          <w:lang w:val="en-GB"/>
        </w:rPr>
        <w:t>ation System 2.0 (WIS2) implementation plan and recognized the importance of establishing a pilot phase to develop the WIS2 infrastructure and begin testing it to be ready for a pre-operational phase in 2024, and then for the transition starting on 2025. This plan will be implemented according to the schedule provided in Figure</w:t>
      </w:r>
      <w:r w:rsidR="00985008">
        <w:rPr>
          <w:rFonts w:ascii="Verdana" w:hAnsi="Verdana"/>
          <w:sz w:val="20"/>
          <w:szCs w:val="20"/>
          <w:lang w:val="en-GB"/>
        </w:rPr>
        <w:t> 1</w:t>
      </w:r>
      <w:r w:rsidRPr="00F45F70">
        <w:rPr>
          <w:rFonts w:ascii="Verdana" w:hAnsi="Verdana"/>
          <w:sz w:val="20"/>
          <w:szCs w:val="20"/>
          <w:lang w:val="en-GB"/>
        </w:rPr>
        <w:t>. The pilot phase has been completed at the end of 2023, with several countries collaborating in building the WIS2 infrastructure. Each country had a different role in the WIS2 framework and implemented a specific component. Starting in January 2024, the implementation of WIS2 will enter the pre-operational phase, and the WIS2 services shall be ready to transition to an operational configuration, which is critical to ensure that WIS2 can serve the WMO community operationally from the beginning of 2025. It is planned to migrate to WIS2 between 2025 and 2030, with an expected progress rate of up to 90%. The GTS is planned to be decommissioned by 2033.</w:t>
      </w:r>
    </w:p>
    <w:p w14:paraId="7538630E" w14:textId="77777777" w:rsidR="00275C53" w:rsidRPr="00824546" w:rsidRDefault="00275C53" w:rsidP="00275C53">
      <w:pPr>
        <w:pStyle w:val="CaptionedFigure"/>
        <w:rPr>
          <w:lang w:val="en-GB"/>
        </w:rPr>
      </w:pPr>
      <w:r w:rsidRPr="00824546">
        <w:rPr>
          <w:noProof/>
          <w:lang w:val="en-GB"/>
        </w:rPr>
        <w:drawing>
          <wp:inline distT="0" distB="0" distL="0" distR="0" wp14:anchorId="4BF1A6B4" wp14:editId="10953816">
            <wp:extent cx="5334000" cy="2521613"/>
            <wp:effectExtent l="0" t="0" r="0" b="0"/>
            <wp:docPr id="27" name="Picture 27" descr="WIS2 implementation timeline"/>
            <wp:cNvGraphicFramePr/>
            <a:graphic xmlns:a="http://schemas.openxmlformats.org/drawingml/2006/main">
              <a:graphicData uri="http://schemas.openxmlformats.org/drawingml/2006/picture">
                <pic:pic xmlns:pic="http://schemas.openxmlformats.org/drawingml/2006/picture">
                  <pic:nvPicPr>
                    <pic:cNvPr id="28" name="Picture" descr="images/wis2-timeline.png"/>
                    <pic:cNvPicPr>
                      <a:picLocks noChangeAspect="1" noChangeArrowheads="1"/>
                    </pic:cNvPicPr>
                  </pic:nvPicPr>
                  <pic:blipFill>
                    <a:blip r:embed="rId31"/>
                    <a:stretch>
                      <a:fillRect/>
                    </a:stretch>
                  </pic:blipFill>
                  <pic:spPr bwMode="auto">
                    <a:xfrm>
                      <a:off x="0" y="0"/>
                      <a:ext cx="5334000" cy="2521613"/>
                    </a:xfrm>
                    <a:prstGeom prst="rect">
                      <a:avLst/>
                    </a:prstGeom>
                    <a:noFill/>
                    <a:ln w="9525">
                      <a:noFill/>
                      <a:headEnd/>
                      <a:tailEnd/>
                    </a:ln>
                  </pic:spPr>
                </pic:pic>
              </a:graphicData>
            </a:graphic>
          </wp:inline>
        </w:drawing>
      </w:r>
    </w:p>
    <w:p w14:paraId="0F3D11F1" w14:textId="77777777" w:rsidR="00275C53" w:rsidRPr="00D37C38" w:rsidRDefault="00D37C38" w:rsidP="00D37C38">
      <w:pPr>
        <w:pStyle w:val="ImageCaption"/>
        <w:jc w:val="center"/>
        <w:rPr>
          <w:rFonts w:ascii="Verdana" w:hAnsi="Verdana"/>
          <w:b/>
          <w:bCs/>
          <w:i w:val="0"/>
          <w:iCs/>
          <w:sz w:val="20"/>
          <w:szCs w:val="20"/>
          <w:lang w:val="en-GB"/>
        </w:rPr>
      </w:pPr>
      <w:r w:rsidRPr="00D37C38">
        <w:rPr>
          <w:rFonts w:ascii="Verdana" w:hAnsi="Verdana"/>
          <w:b/>
          <w:bCs/>
          <w:i w:val="0"/>
          <w:iCs/>
          <w:sz w:val="20"/>
          <w:szCs w:val="20"/>
          <w:lang w:val="en-GB"/>
        </w:rPr>
        <w:t>Figure</w:t>
      </w:r>
      <w:r w:rsidR="00985008">
        <w:rPr>
          <w:rFonts w:ascii="Verdana" w:hAnsi="Verdana"/>
          <w:b/>
          <w:bCs/>
          <w:i w:val="0"/>
          <w:iCs/>
          <w:sz w:val="20"/>
          <w:szCs w:val="20"/>
          <w:lang w:val="en-GB"/>
        </w:rPr>
        <w:t> 1</w:t>
      </w:r>
      <w:r w:rsidRPr="00D37C38">
        <w:rPr>
          <w:rFonts w:ascii="Verdana" w:hAnsi="Verdana"/>
          <w:b/>
          <w:bCs/>
          <w:i w:val="0"/>
          <w:iCs/>
          <w:sz w:val="20"/>
          <w:szCs w:val="20"/>
          <w:lang w:val="en-GB"/>
        </w:rPr>
        <w:t>. WIS</w:t>
      </w:r>
      <w:r w:rsidR="00275C53" w:rsidRPr="00D37C38">
        <w:rPr>
          <w:rFonts w:ascii="Verdana" w:hAnsi="Verdana"/>
          <w:b/>
          <w:bCs/>
          <w:i w:val="0"/>
          <w:iCs/>
          <w:sz w:val="20"/>
          <w:szCs w:val="20"/>
          <w:lang w:val="en-GB"/>
        </w:rPr>
        <w:t>2 implementation timeline</w:t>
      </w:r>
    </w:p>
    <w:p w14:paraId="34E5F5C9" w14:textId="77777777" w:rsidR="00275C53" w:rsidRPr="006822C1" w:rsidRDefault="00275C53" w:rsidP="006822C1">
      <w:pPr>
        <w:pStyle w:val="DIMh1list"/>
        <w:ind w:left="1134" w:hanging="1134"/>
        <w:rPr>
          <w:caps w:val="0"/>
          <w:sz w:val="20"/>
          <w:szCs w:val="20"/>
        </w:rPr>
      </w:pPr>
      <w:bookmarkStart w:id="13" w:name="X29d12b5145eb154d7ccc7c71ffa805bd7d8bda1"/>
      <w:bookmarkEnd w:id="12"/>
      <w:r w:rsidRPr="006822C1">
        <w:rPr>
          <w:caps w:val="0"/>
          <w:sz w:val="20"/>
          <w:szCs w:val="20"/>
        </w:rPr>
        <w:lastRenderedPageBreak/>
        <w:t>Principles</w:t>
      </w:r>
    </w:p>
    <w:p w14:paraId="7512F270" w14:textId="77777777" w:rsidR="00275C53" w:rsidRPr="00D37C38" w:rsidRDefault="00275C53" w:rsidP="006822C1">
      <w:pPr>
        <w:pStyle w:val="FirstParagraph"/>
        <w:keepNext/>
        <w:keepLines/>
        <w:spacing w:before="240" w:after="120"/>
        <w:rPr>
          <w:rFonts w:ascii="Verdana" w:hAnsi="Verdana"/>
          <w:sz w:val="20"/>
          <w:szCs w:val="20"/>
          <w:lang w:val="en-GB"/>
        </w:rPr>
      </w:pPr>
      <w:r w:rsidRPr="00D37C38">
        <w:rPr>
          <w:rFonts w:ascii="Verdana" w:hAnsi="Verdana"/>
          <w:sz w:val="20"/>
          <w:szCs w:val="20"/>
          <w:lang w:val="en-GB"/>
        </w:rPr>
        <w:t>The following principles are appropriate for the transition:</w:t>
      </w:r>
    </w:p>
    <w:p w14:paraId="72EBAB65" w14:textId="77777777" w:rsidR="00275C53" w:rsidRPr="00D37C38" w:rsidRDefault="00275C53" w:rsidP="006822C1">
      <w:pPr>
        <w:pStyle w:val="DIMbodytext"/>
        <w:keepNext/>
        <w:keepLines/>
        <w:spacing w:before="240" w:after="120"/>
        <w:rPr>
          <w:szCs w:val="20"/>
        </w:rPr>
      </w:pPr>
      <w:r w:rsidRPr="00D37C38">
        <w:rPr>
          <w:b/>
          <w:szCs w:val="20"/>
        </w:rPr>
        <w:t>Principle</w:t>
      </w:r>
      <w:r w:rsidRPr="00D37C38">
        <w:rPr>
          <w:szCs w:val="20"/>
        </w:rPr>
        <w:t xml:space="preserve"> 1: Each </w:t>
      </w:r>
      <w:r w:rsidR="00CD2692" w:rsidRPr="004F52B3">
        <w:rPr>
          <w:szCs w:val="20"/>
        </w:rPr>
        <w:t xml:space="preserve">National Meteorological and Hydrological Services </w:t>
      </w:r>
      <w:r w:rsidR="00CD2692">
        <w:rPr>
          <w:szCs w:val="20"/>
          <w:lang w:val="en-CH"/>
        </w:rPr>
        <w:t>(</w:t>
      </w:r>
      <w:r w:rsidRPr="00D37C38">
        <w:rPr>
          <w:szCs w:val="20"/>
        </w:rPr>
        <w:t>NMHS</w:t>
      </w:r>
      <w:r w:rsidR="00CD2692">
        <w:rPr>
          <w:szCs w:val="20"/>
          <w:lang w:val="en-CH"/>
        </w:rPr>
        <w:t>)</w:t>
      </w:r>
      <w:r w:rsidRPr="00D37C38">
        <w:rPr>
          <w:szCs w:val="20"/>
        </w:rPr>
        <w:t xml:space="preserve"> will be able to make the migration during the agreed period 2025</w:t>
      </w:r>
      <w:r w:rsidR="00F63562">
        <w:rPr>
          <w:szCs w:val="20"/>
        </w:rPr>
        <w:t>–2</w:t>
      </w:r>
      <w:r w:rsidRPr="00D37C38">
        <w:rPr>
          <w:szCs w:val="20"/>
        </w:rPr>
        <w:t>030:</w:t>
      </w:r>
    </w:p>
    <w:p w14:paraId="561B3382" w14:textId="77777777" w:rsidR="00275C53" w:rsidRPr="00D37C38" w:rsidRDefault="00275C53" w:rsidP="006822C1">
      <w:pPr>
        <w:keepNext/>
        <w:keepLines/>
        <w:numPr>
          <w:ilvl w:val="0"/>
          <w:numId w:val="10"/>
        </w:numPr>
        <w:tabs>
          <w:tab w:val="clear" w:pos="1134"/>
        </w:tabs>
        <w:spacing w:before="240" w:after="120"/>
        <w:ind w:left="567" w:hanging="567"/>
        <w:jc w:val="left"/>
      </w:pPr>
      <w:r w:rsidRPr="00D37C38">
        <w:t xml:space="preserve">NMHSs will migrate between 2025 and 2030 at a time convenient for them. There will not be a simultaneous migration of all the WIS </w:t>
      </w:r>
      <w:r w:rsidR="00D37C38" w:rsidRPr="00D37C38">
        <w:t>Centres</w:t>
      </w:r>
      <w:r w:rsidRPr="00D37C38">
        <w:t xml:space="preserve"> from WIS1 to WIS2</w:t>
      </w:r>
    </w:p>
    <w:p w14:paraId="6C93D8C4" w14:textId="77777777" w:rsidR="00275C53" w:rsidRPr="00D37C38" w:rsidRDefault="00275C53" w:rsidP="00D37C38">
      <w:pPr>
        <w:pStyle w:val="FirstParagraph"/>
        <w:spacing w:before="240" w:after="120"/>
        <w:rPr>
          <w:rFonts w:ascii="Verdana" w:hAnsi="Verdana"/>
          <w:sz w:val="20"/>
          <w:szCs w:val="20"/>
          <w:lang w:val="en-GB"/>
        </w:rPr>
      </w:pPr>
      <w:r w:rsidRPr="00D37C38">
        <w:rPr>
          <w:rFonts w:ascii="Verdana" w:hAnsi="Verdana"/>
          <w:b/>
          <w:bCs/>
          <w:sz w:val="20"/>
          <w:szCs w:val="20"/>
          <w:lang w:val="en-GB"/>
        </w:rPr>
        <w:t>Principle 2</w:t>
      </w:r>
      <w:r w:rsidRPr="00D37C38">
        <w:rPr>
          <w:rFonts w:ascii="Verdana" w:hAnsi="Verdana"/>
          <w:sz w:val="20"/>
          <w:szCs w:val="20"/>
          <w:lang w:val="en-GB"/>
        </w:rPr>
        <w:t>: No GTS data loss during the transition:</w:t>
      </w:r>
    </w:p>
    <w:p w14:paraId="7EEFCF89" w14:textId="77777777" w:rsidR="00275C53" w:rsidRPr="00D37C38" w:rsidRDefault="00275C53" w:rsidP="00A17727">
      <w:pPr>
        <w:numPr>
          <w:ilvl w:val="0"/>
          <w:numId w:val="10"/>
        </w:numPr>
        <w:tabs>
          <w:tab w:val="clear" w:pos="1134"/>
        </w:tabs>
        <w:spacing w:before="240" w:after="120"/>
        <w:ind w:left="567" w:hanging="567"/>
        <w:jc w:val="left"/>
      </w:pPr>
      <w:r w:rsidRPr="00D37C38">
        <w:t xml:space="preserve">During the pre-operational phase, and in coordination with the regional associations and GISCs, WIS2 infrastructure will be established </w:t>
      </w:r>
      <w:r w:rsidR="00D37C38" w:rsidRPr="00D37C38">
        <w:t>to</w:t>
      </w:r>
      <w:r w:rsidRPr="00D37C38">
        <w:t xml:space="preserve"> avoid data loss during the transition. The aim of this infrastructure is to ensure that data sent on the GTS can be received by a site having migrated on WIS2, and data, previously sent on the GTS, sent on WIS2 can be received by a site still on the GTS</w:t>
      </w:r>
    </w:p>
    <w:p w14:paraId="50F9B02E" w14:textId="77777777" w:rsidR="00275C53" w:rsidRPr="00D37C38" w:rsidRDefault="00275C53" w:rsidP="00D37C38">
      <w:pPr>
        <w:pStyle w:val="FirstParagraph"/>
        <w:spacing w:before="240" w:after="120"/>
        <w:rPr>
          <w:rFonts w:ascii="Verdana" w:hAnsi="Verdana"/>
          <w:sz w:val="20"/>
          <w:szCs w:val="20"/>
          <w:lang w:val="en-GB"/>
        </w:rPr>
      </w:pPr>
      <w:r w:rsidRPr="00D37C38">
        <w:rPr>
          <w:rFonts w:ascii="Verdana" w:hAnsi="Verdana"/>
          <w:b/>
          <w:bCs/>
          <w:sz w:val="20"/>
          <w:szCs w:val="20"/>
          <w:lang w:val="en-GB"/>
        </w:rPr>
        <w:t>Principle 3</w:t>
      </w:r>
      <w:r w:rsidRPr="00D37C38">
        <w:rPr>
          <w:rFonts w:ascii="Verdana" w:hAnsi="Verdana"/>
          <w:sz w:val="20"/>
          <w:szCs w:val="20"/>
          <w:lang w:val="en-GB"/>
        </w:rPr>
        <w:t>: Each Centre will decide when decommissioning the WIS1 and GTS:</w:t>
      </w:r>
    </w:p>
    <w:p w14:paraId="15E8C6D4" w14:textId="77777777" w:rsidR="00275C53" w:rsidRPr="00D37C38" w:rsidRDefault="00275C53" w:rsidP="00A17727">
      <w:pPr>
        <w:numPr>
          <w:ilvl w:val="0"/>
          <w:numId w:val="10"/>
        </w:numPr>
        <w:tabs>
          <w:tab w:val="clear" w:pos="1134"/>
        </w:tabs>
        <w:spacing w:before="240" w:after="120"/>
        <w:ind w:left="567" w:hanging="567"/>
        <w:jc w:val="left"/>
      </w:pPr>
      <w:r w:rsidRPr="00D37C38">
        <w:t>Decommissioning WIS1 and GTS services will be the decision of each N</w:t>
      </w:r>
      <w:r w:rsidR="0075748B">
        <w:t>ational Centres (NC)</w:t>
      </w:r>
      <w:r w:rsidRPr="00D37C38">
        <w:t>/DCPC/G</w:t>
      </w:r>
      <w:r w:rsidR="00DA3EE9">
        <w:t>lobal Information System Centre (GISC)</w:t>
      </w:r>
      <w:r w:rsidRPr="00D37C38">
        <w:t xml:space="preserve"> when they will consider that the migration is complete for them and their users</w:t>
      </w:r>
      <w:r w:rsidR="000A01B0">
        <w:t>;</w:t>
      </w:r>
    </w:p>
    <w:p w14:paraId="1E207EFF" w14:textId="77777777" w:rsidR="00275C53" w:rsidRPr="00D37C38" w:rsidRDefault="00275C53" w:rsidP="00A17727">
      <w:pPr>
        <w:numPr>
          <w:ilvl w:val="0"/>
          <w:numId w:val="10"/>
        </w:numPr>
        <w:tabs>
          <w:tab w:val="clear" w:pos="1134"/>
        </w:tabs>
        <w:spacing w:before="240" w:after="120"/>
        <w:ind w:left="567" w:hanging="567"/>
        <w:jc w:val="left"/>
      </w:pPr>
      <w:r w:rsidRPr="00D37C38">
        <w:t xml:space="preserve">After migration to WIS2, </w:t>
      </w:r>
      <w:r w:rsidR="00D37C38" w:rsidRPr="00D37C38">
        <w:t>it</w:t>
      </w:r>
      <w:r w:rsidRPr="00D37C38">
        <w:t xml:space="preserve"> is not required to run </w:t>
      </w:r>
      <w:r w:rsidR="00CF5C2C" w:rsidRPr="00D37C38">
        <w:t>a</w:t>
      </w:r>
      <w:r w:rsidRPr="00D37C38">
        <w:t xml:space="preserve"> M</w:t>
      </w:r>
      <w:r w:rsidR="00CF5C2C">
        <w:t>essage Switching System (MSS)</w:t>
      </w:r>
      <w:r w:rsidRPr="00D37C38">
        <w:t xml:space="preserve"> to receive or send data from Centres not having made the transition. The Centre will decide when and if they want to stop their MSS. They can also stop the data dissemination to GTS</w:t>
      </w:r>
      <w:r w:rsidR="000A01B0">
        <w:t>.</w:t>
      </w:r>
    </w:p>
    <w:p w14:paraId="5FB4B727" w14:textId="77777777" w:rsidR="00275C53" w:rsidRPr="00D37C38" w:rsidRDefault="00275C53" w:rsidP="00D37C38">
      <w:pPr>
        <w:pStyle w:val="FirstParagraph"/>
        <w:spacing w:before="240" w:after="120"/>
        <w:rPr>
          <w:rFonts w:ascii="Verdana" w:hAnsi="Verdana"/>
          <w:sz w:val="20"/>
          <w:szCs w:val="20"/>
          <w:lang w:val="en-GB"/>
        </w:rPr>
      </w:pPr>
      <w:r w:rsidRPr="00D37C38">
        <w:rPr>
          <w:rFonts w:ascii="Verdana" w:hAnsi="Verdana"/>
          <w:b/>
          <w:bCs/>
          <w:sz w:val="20"/>
          <w:szCs w:val="20"/>
          <w:lang w:val="en-GB"/>
        </w:rPr>
        <w:t>Principle 4</w:t>
      </w:r>
      <w:r w:rsidRPr="00D37C38">
        <w:rPr>
          <w:rFonts w:ascii="Verdana" w:hAnsi="Verdana"/>
          <w:sz w:val="20"/>
          <w:szCs w:val="20"/>
          <w:lang w:val="en-GB"/>
        </w:rPr>
        <w:t>: New data (</w:t>
      </w:r>
      <w:r w:rsidR="00D37C38" w:rsidRPr="00D37C38">
        <w:rPr>
          <w:rFonts w:ascii="Verdana" w:hAnsi="Verdana"/>
          <w:sz w:val="20"/>
          <w:szCs w:val="20"/>
          <w:lang w:val="en-GB"/>
        </w:rPr>
        <w:t>e.g.,</w:t>
      </w:r>
      <w:r w:rsidRPr="00D37C38">
        <w:rPr>
          <w:rFonts w:ascii="Verdana" w:hAnsi="Verdana"/>
          <w:sz w:val="20"/>
          <w:szCs w:val="20"/>
          <w:lang w:val="en-GB"/>
        </w:rPr>
        <w:t xml:space="preserve"> GBON, Climate, Hydrology, Cryosphere) will be exchanged solely on WIS2:</w:t>
      </w:r>
    </w:p>
    <w:p w14:paraId="32E34E0D" w14:textId="77777777" w:rsidR="00275C53" w:rsidRPr="00D37C38" w:rsidRDefault="00275C53" w:rsidP="00A17727">
      <w:pPr>
        <w:numPr>
          <w:ilvl w:val="0"/>
          <w:numId w:val="10"/>
        </w:numPr>
        <w:tabs>
          <w:tab w:val="clear" w:pos="1134"/>
        </w:tabs>
        <w:spacing w:before="240" w:after="120"/>
        <w:ind w:left="567" w:hanging="567"/>
        <w:jc w:val="left"/>
      </w:pPr>
      <w:r w:rsidRPr="00D37C38">
        <w:t xml:space="preserve">WIS2 is designed to enable the WMO Unified Data Policy, and to support the WMO Global Basic Observing Network. The new data will be available on WIS2. A </w:t>
      </w:r>
      <w:r w:rsidR="00CB14A8">
        <w:t>C</w:t>
      </w:r>
      <w:r w:rsidRPr="00D37C38">
        <w:t>entre not having made the migration to WIS2 will not receive the new data. This data will not have a GTS headers TTAAii and will not be exchanged over the GTS</w:t>
      </w:r>
    </w:p>
    <w:p w14:paraId="55361E5D" w14:textId="77777777" w:rsidR="001624AC" w:rsidRPr="006822C1" w:rsidRDefault="00275C53" w:rsidP="006822C1">
      <w:pPr>
        <w:pStyle w:val="DIMh1list"/>
        <w:ind w:left="1134" w:hanging="1134"/>
        <w:rPr>
          <w:caps w:val="0"/>
          <w:sz w:val="20"/>
          <w:szCs w:val="20"/>
        </w:rPr>
      </w:pPr>
      <w:bookmarkStart w:id="14" w:name="X10f20a58d8b41e4ed782dc46bdc921ce7d6eb3a"/>
      <w:bookmarkEnd w:id="13"/>
      <w:r w:rsidRPr="006822C1">
        <w:rPr>
          <w:caps w:val="0"/>
          <w:sz w:val="20"/>
          <w:szCs w:val="20"/>
        </w:rPr>
        <w:t>Temporary global services</w:t>
      </w:r>
      <w:bookmarkStart w:id="15" w:name="X55a5a804de5e0499c14511edff9f25caf8ec40f"/>
    </w:p>
    <w:p w14:paraId="1837C73B" w14:textId="77777777" w:rsidR="00275C53" w:rsidRPr="00824546" w:rsidRDefault="004F52B3" w:rsidP="008C4607">
      <w:pPr>
        <w:pStyle w:val="WMOSubTitle1"/>
      </w:pPr>
      <w:r>
        <w:rPr>
          <w:lang w:val="en-CH"/>
        </w:rPr>
        <w:t>4.1</w:t>
      </w:r>
      <w:r>
        <w:rPr>
          <w:lang w:val="en-CH"/>
        </w:rPr>
        <w:tab/>
      </w:r>
      <w:r w:rsidR="00275C53" w:rsidRPr="00824546">
        <w:t xml:space="preserve">GTS to WIS2 </w:t>
      </w:r>
      <w:r w:rsidR="00EA21D5">
        <w:t>g</w:t>
      </w:r>
      <w:r w:rsidR="00275C53" w:rsidRPr="00824546">
        <w:t>ateway</w:t>
      </w:r>
    </w:p>
    <w:p w14:paraId="2EE2D610" w14:textId="77777777" w:rsidR="00275C53" w:rsidRPr="004F52B3" w:rsidRDefault="00275C53" w:rsidP="00A17727">
      <w:pPr>
        <w:pStyle w:val="FirstParagraph"/>
        <w:spacing w:before="240" w:after="120"/>
        <w:rPr>
          <w:rFonts w:ascii="Verdana" w:hAnsi="Verdana"/>
          <w:sz w:val="20"/>
          <w:szCs w:val="20"/>
          <w:lang w:val="en-GB"/>
        </w:rPr>
      </w:pPr>
      <w:r w:rsidRPr="004F52B3">
        <w:rPr>
          <w:rFonts w:ascii="Verdana" w:hAnsi="Verdana"/>
          <w:sz w:val="20"/>
          <w:szCs w:val="20"/>
          <w:lang w:val="en-GB"/>
        </w:rPr>
        <w:t xml:space="preserve">The Executive Council, with </w:t>
      </w:r>
      <w:hyperlink r:id="rId32" w:history="1">
        <w:r w:rsidR="00A17727">
          <w:rPr>
            <w:rStyle w:val="Hyperlink"/>
            <w:rFonts w:ascii="Verdana" w:hAnsi="Verdana"/>
            <w:sz w:val="20"/>
            <w:szCs w:val="20"/>
            <w:lang w:val="en-CH"/>
          </w:rPr>
          <w:t>Resolution</w:t>
        </w:r>
        <w:r w:rsidR="00985008">
          <w:rPr>
            <w:rStyle w:val="Hyperlink"/>
            <w:rFonts w:ascii="Verdana" w:hAnsi="Verdana"/>
            <w:sz w:val="20"/>
            <w:szCs w:val="20"/>
            <w:lang w:val="en-GB"/>
          </w:rPr>
          <w:t> 3</w:t>
        </w:r>
        <w:r w:rsidRPr="00A17727">
          <w:rPr>
            <w:rStyle w:val="Hyperlink"/>
            <w:rFonts w:ascii="Verdana" w:hAnsi="Verdana"/>
            <w:sz w:val="20"/>
            <w:szCs w:val="20"/>
            <w:lang w:val="en-GB"/>
          </w:rPr>
          <w:t>4 (EC-76)</w:t>
        </w:r>
      </w:hyperlink>
      <w:r w:rsidRPr="004F52B3">
        <w:rPr>
          <w:rFonts w:ascii="Verdana" w:hAnsi="Verdana"/>
          <w:sz w:val="20"/>
          <w:szCs w:val="20"/>
          <w:lang w:val="en-GB"/>
        </w:rPr>
        <w:t xml:space="preserve">, endorsed the WMO Information System 2 (WIS2) implementation plan and recognized the importance of establishing a pilot phase to develop the WIS2 infrastructure and begin testing it </w:t>
      </w:r>
      <w:r w:rsidR="00A17727" w:rsidRPr="004F52B3">
        <w:rPr>
          <w:rFonts w:ascii="Verdana" w:hAnsi="Verdana"/>
          <w:sz w:val="20"/>
          <w:szCs w:val="20"/>
          <w:lang w:val="en-GB"/>
        </w:rPr>
        <w:t>to</w:t>
      </w:r>
      <w:r w:rsidRPr="004F52B3">
        <w:rPr>
          <w:rFonts w:ascii="Verdana" w:hAnsi="Verdana"/>
          <w:sz w:val="20"/>
          <w:szCs w:val="20"/>
          <w:lang w:val="en-GB"/>
        </w:rPr>
        <w:t xml:space="preserve"> be ready for a pre</w:t>
      </w:r>
      <w:r w:rsidR="009257E8">
        <w:rPr>
          <w:rFonts w:ascii="Verdana" w:hAnsi="Verdana"/>
          <w:sz w:val="20"/>
          <w:szCs w:val="20"/>
          <w:lang w:val="en-GB"/>
        </w:rPr>
        <w:t>-operational</w:t>
      </w:r>
      <w:r w:rsidRPr="004F52B3">
        <w:rPr>
          <w:rFonts w:ascii="Verdana" w:hAnsi="Verdana"/>
          <w:sz w:val="20"/>
          <w:szCs w:val="20"/>
          <w:lang w:val="en-GB"/>
        </w:rPr>
        <w:t xml:space="preserve"> phase in 2024, and then for the transition starting on 2025. According to the WIS2 implementation plan, the G</w:t>
      </w:r>
      <w:r w:rsidR="00CF5C2C">
        <w:rPr>
          <w:rFonts w:ascii="Verdana" w:hAnsi="Verdana"/>
          <w:sz w:val="20"/>
          <w:szCs w:val="20"/>
          <w:lang w:val="en-GB"/>
        </w:rPr>
        <w:t>TS</w:t>
      </w:r>
      <w:r w:rsidRPr="004F52B3">
        <w:rPr>
          <w:rFonts w:ascii="Verdana" w:hAnsi="Verdana"/>
          <w:sz w:val="20"/>
          <w:szCs w:val="20"/>
          <w:lang w:val="en-GB"/>
        </w:rPr>
        <w:t xml:space="preserve"> will be decommissioned by 2030, and N</w:t>
      </w:r>
      <w:r w:rsidR="00EA21D5">
        <w:rPr>
          <w:rFonts w:ascii="Verdana" w:hAnsi="Verdana"/>
          <w:sz w:val="20"/>
          <w:szCs w:val="20"/>
          <w:lang w:val="en-GB"/>
        </w:rPr>
        <w:t>MHSs</w:t>
      </w:r>
      <w:r w:rsidRPr="004F52B3">
        <w:rPr>
          <w:rFonts w:ascii="Verdana" w:hAnsi="Verdana"/>
          <w:sz w:val="20"/>
          <w:szCs w:val="20"/>
          <w:lang w:val="en-GB"/>
        </w:rPr>
        <w:t xml:space="preserve"> will use the WIS2 platform for data exchange.</w:t>
      </w:r>
    </w:p>
    <w:p w14:paraId="4F3ADD0F" w14:textId="77777777" w:rsidR="00275C53" w:rsidRPr="004F52B3" w:rsidRDefault="00275C53" w:rsidP="00A17727">
      <w:pPr>
        <w:pStyle w:val="DIMbodytext"/>
        <w:spacing w:before="240" w:after="120"/>
        <w:rPr>
          <w:szCs w:val="20"/>
        </w:rPr>
      </w:pPr>
      <w:r w:rsidRPr="004F52B3">
        <w:rPr>
          <w:szCs w:val="20"/>
        </w:rPr>
        <w:t xml:space="preserve">During the transition period, in order to avoid some WIS </w:t>
      </w:r>
      <w:r w:rsidR="00CB14A8">
        <w:rPr>
          <w:szCs w:val="20"/>
        </w:rPr>
        <w:t>C</w:t>
      </w:r>
      <w:r w:rsidRPr="004F52B3">
        <w:rPr>
          <w:szCs w:val="20"/>
        </w:rPr>
        <w:t>entres being forced to run both data-sharing frameworks WIS2 and GTS simultaneously, with the challenges associated with maintaining two operational systems for the same purpose, a gateway from GTS to WIS2 is designed, taking into account the time required for Members to migrate to the new systems and minimizing the time a member has to operate both systems in parallel.</w:t>
      </w:r>
    </w:p>
    <w:p w14:paraId="203F5999" w14:textId="77777777" w:rsidR="00275C53" w:rsidRPr="00824546" w:rsidRDefault="00A17629" w:rsidP="00A17629">
      <w:pPr>
        <w:pStyle w:val="WMOSubTitle2"/>
      </w:pPr>
      <w:bookmarkStart w:id="16" w:name="Xb8b95d4b88fe185e018349e569b4efa2e7ef3dd"/>
      <w:r>
        <w:rPr>
          <w:lang w:val="en-CH"/>
        </w:rPr>
        <w:lastRenderedPageBreak/>
        <w:t>4.1.1</w:t>
      </w:r>
      <w:r>
        <w:rPr>
          <w:lang w:val="en-CH"/>
        </w:rPr>
        <w:tab/>
      </w:r>
      <w:r w:rsidR="00275C53" w:rsidRPr="00824546">
        <w:t>Purpose</w:t>
      </w:r>
    </w:p>
    <w:p w14:paraId="395D118F" w14:textId="77777777" w:rsidR="00275C53" w:rsidRPr="00A17727" w:rsidRDefault="00275C53" w:rsidP="00A17727">
      <w:pPr>
        <w:pStyle w:val="FirstParagraph"/>
        <w:spacing w:before="240" w:after="120"/>
        <w:rPr>
          <w:rFonts w:ascii="Verdana" w:hAnsi="Verdana"/>
          <w:sz w:val="20"/>
          <w:szCs w:val="20"/>
          <w:lang w:val="en-GB"/>
        </w:rPr>
      </w:pPr>
      <w:r w:rsidRPr="00A17727">
        <w:rPr>
          <w:rFonts w:ascii="Verdana" w:hAnsi="Verdana"/>
          <w:sz w:val="20"/>
          <w:szCs w:val="20"/>
          <w:lang w:val="en-GB"/>
        </w:rPr>
        <w:t xml:space="preserve">The purpose of the GTS to WIS2 gateway is to enable Members who have migrated to WIS2 and have stopped their GTS systems to continue receiving GTS data from WIS2. This gateway also enables users who are not connected to GTS to access GTS data, during the transition phase, from WIS2. The GTS to WIS2 gateway will forward the GTS traffic it receives to WIS2. In accordance with the WIS2 specification, every data received on one GTS link will be stored on a HTTP(s) endpoint of the </w:t>
      </w:r>
      <w:r w:rsidR="00CB14A8">
        <w:rPr>
          <w:rFonts w:ascii="Verdana" w:hAnsi="Verdana"/>
          <w:sz w:val="20"/>
          <w:szCs w:val="20"/>
          <w:lang w:val="en-GB"/>
        </w:rPr>
        <w:t>g</w:t>
      </w:r>
      <w:r w:rsidRPr="00A17727">
        <w:rPr>
          <w:rFonts w:ascii="Verdana" w:hAnsi="Verdana"/>
          <w:sz w:val="20"/>
          <w:szCs w:val="20"/>
          <w:lang w:val="en-GB"/>
        </w:rPr>
        <w:t>ateway and will generate a WIS2 Notification Message.</w:t>
      </w:r>
    </w:p>
    <w:p w14:paraId="42775FA9" w14:textId="77777777" w:rsidR="00275C53" w:rsidRPr="0060062C" w:rsidRDefault="00343165" w:rsidP="00343165">
      <w:pPr>
        <w:pStyle w:val="WMOSubTitle2"/>
      </w:pPr>
      <w:bookmarkStart w:id="17" w:name="Xc1d996fde7a2f422c1379cfd815eabb0775137c"/>
      <w:bookmarkEnd w:id="16"/>
      <w:r w:rsidRPr="0060062C">
        <w:rPr>
          <w:lang w:val="en-CH"/>
        </w:rPr>
        <w:t>4.</w:t>
      </w:r>
      <w:r w:rsidR="008A4641" w:rsidRPr="0060062C">
        <w:rPr>
          <w:lang w:val="en-CH"/>
        </w:rPr>
        <w:t>1</w:t>
      </w:r>
      <w:r w:rsidRPr="0060062C">
        <w:rPr>
          <w:lang w:val="en-CH"/>
        </w:rPr>
        <w:t>.2</w:t>
      </w:r>
      <w:r w:rsidRPr="0060062C">
        <w:rPr>
          <w:lang w:val="en-CH"/>
        </w:rPr>
        <w:tab/>
      </w:r>
      <w:r w:rsidR="00275C53" w:rsidRPr="0060062C">
        <w:t xml:space="preserve">GTS to WIS2 </w:t>
      </w:r>
      <w:r w:rsidR="00EA21D5">
        <w:t>g</w:t>
      </w:r>
      <w:r w:rsidR="00275C53" w:rsidRPr="0060062C">
        <w:t>ateway provider</w:t>
      </w:r>
    </w:p>
    <w:p w14:paraId="789D9F85" w14:textId="77777777" w:rsidR="00275C53" w:rsidRPr="0060062C" w:rsidRDefault="00275C53" w:rsidP="00275C53">
      <w:pPr>
        <w:pStyle w:val="FirstParagraph"/>
        <w:rPr>
          <w:rFonts w:ascii="Verdana" w:hAnsi="Verdana"/>
          <w:sz w:val="20"/>
          <w:szCs w:val="20"/>
          <w:lang w:val="en-GB"/>
        </w:rPr>
      </w:pPr>
      <w:r w:rsidRPr="0060062C">
        <w:rPr>
          <w:rFonts w:ascii="Verdana" w:hAnsi="Verdana"/>
          <w:sz w:val="20"/>
          <w:szCs w:val="20"/>
          <w:lang w:val="en-GB"/>
        </w:rPr>
        <w:t xml:space="preserve">To ensure resilient operation, there will be more than one GTS to WIS2 </w:t>
      </w:r>
      <w:r w:rsidR="00EA21D5">
        <w:rPr>
          <w:rFonts w:ascii="Verdana" w:hAnsi="Verdana"/>
          <w:sz w:val="20"/>
          <w:szCs w:val="20"/>
          <w:lang w:val="en-GB"/>
        </w:rPr>
        <w:t>g</w:t>
      </w:r>
      <w:r w:rsidRPr="0060062C">
        <w:rPr>
          <w:rFonts w:ascii="Verdana" w:hAnsi="Verdana"/>
          <w:sz w:val="20"/>
          <w:szCs w:val="20"/>
          <w:lang w:val="en-GB"/>
        </w:rPr>
        <w:t>ateway.</w:t>
      </w:r>
    </w:p>
    <w:p w14:paraId="51FDBC4F" w14:textId="77777777" w:rsidR="00275C53" w:rsidRPr="00824546" w:rsidRDefault="00343165" w:rsidP="008A4641">
      <w:pPr>
        <w:pStyle w:val="WMOSubTitle2"/>
      </w:pPr>
      <w:bookmarkStart w:id="18" w:name="Xaa994e054633d147b223ec57d8c2ff21a172a40"/>
      <w:bookmarkEnd w:id="17"/>
      <w:r w:rsidRPr="008A4641">
        <w:t>4.</w:t>
      </w:r>
      <w:r w:rsidR="008A4641">
        <w:rPr>
          <w:lang w:val="en-CH"/>
        </w:rPr>
        <w:t>1</w:t>
      </w:r>
      <w:r w:rsidRPr="008A4641">
        <w:t>.3</w:t>
      </w:r>
      <w:r w:rsidRPr="008A4641">
        <w:tab/>
      </w:r>
      <w:r w:rsidR="00275C53" w:rsidRPr="00824546">
        <w:t>Technical requirements</w:t>
      </w:r>
    </w:p>
    <w:p w14:paraId="0E2DFA72" w14:textId="77777777" w:rsidR="00275C53" w:rsidRPr="00824546" w:rsidRDefault="00275C53" w:rsidP="00A17727">
      <w:pPr>
        <w:numPr>
          <w:ilvl w:val="0"/>
          <w:numId w:val="10"/>
        </w:numPr>
        <w:tabs>
          <w:tab w:val="clear" w:pos="1134"/>
        </w:tabs>
        <w:spacing w:before="240" w:after="120"/>
        <w:ind w:left="567" w:hanging="567"/>
        <w:jc w:val="left"/>
      </w:pPr>
      <w:r w:rsidRPr="00824546">
        <w:t>A GTS to WIS2 gateway is a D</w:t>
      </w:r>
      <w:r w:rsidR="00985008">
        <w:t>ata Collection and Production Centres (DCPC)</w:t>
      </w:r>
      <w:r w:rsidRPr="00824546">
        <w:t xml:space="preserve"> function. All requirements related to WIS2 Nodes are applicable. A GTS to WIS2 gateway will obtain from the WMO Secretariat a specific unique </w:t>
      </w:r>
      <w:r w:rsidR="00CB14A8">
        <w:t>c</w:t>
      </w:r>
      <w:r w:rsidRPr="00824546">
        <w:t>entre-id</w:t>
      </w:r>
      <w:r w:rsidR="000A01B0">
        <w:t>.</w:t>
      </w:r>
    </w:p>
    <w:p w14:paraId="14ED8F6E" w14:textId="77777777" w:rsidR="00275C53" w:rsidRPr="0060062C" w:rsidRDefault="00275C53" w:rsidP="00A17727">
      <w:pPr>
        <w:numPr>
          <w:ilvl w:val="0"/>
          <w:numId w:val="10"/>
        </w:numPr>
        <w:tabs>
          <w:tab w:val="clear" w:pos="1134"/>
        </w:tabs>
        <w:spacing w:before="240" w:after="120"/>
        <w:ind w:left="567" w:hanging="567"/>
        <w:jc w:val="left"/>
      </w:pPr>
      <w:r w:rsidRPr="00824546">
        <w:t xml:space="preserve">In addition to the standard WIS2 Node specifications, the GTS to WIS2 gateway will </w:t>
      </w:r>
      <w:r w:rsidRPr="0060062C">
        <w:t>support the following:</w:t>
      </w:r>
    </w:p>
    <w:p w14:paraId="78A42249" w14:textId="77777777" w:rsidR="00275C53" w:rsidRPr="0060062C" w:rsidRDefault="00275C53" w:rsidP="00A17727">
      <w:pPr>
        <w:numPr>
          <w:ilvl w:val="1"/>
          <w:numId w:val="10"/>
        </w:numPr>
        <w:tabs>
          <w:tab w:val="clear" w:pos="1134"/>
        </w:tabs>
        <w:spacing w:after="200"/>
        <w:ind w:left="1134" w:hanging="567"/>
        <w:jc w:val="left"/>
      </w:pPr>
      <w:r w:rsidRPr="0060062C">
        <w:t>The Topic Hierarchy for GTS data on WIS2 will be:</w:t>
      </w:r>
    </w:p>
    <w:p w14:paraId="4BC4349E" w14:textId="77777777" w:rsidR="00275C53" w:rsidRPr="0060062C" w:rsidRDefault="00275C53" w:rsidP="00AE1DD2">
      <w:pPr>
        <w:pStyle w:val="DIMsourcecode"/>
      </w:pPr>
      <w:r w:rsidRPr="0060062C">
        <w:rPr>
          <w:rStyle w:val="VerbatimChar"/>
          <w:rFonts w:ascii="Verdana" w:hAnsi="Verdana"/>
          <w:sz w:val="20"/>
        </w:rPr>
        <w:t>origin/a/wis2/{centre-id}/data/[core|recommended]/T1/T2/A1/A2/ii/CCCC</w:t>
      </w:r>
    </w:p>
    <w:p w14:paraId="41237308" w14:textId="77777777" w:rsidR="00AE1DD2" w:rsidRPr="0060062C" w:rsidRDefault="00275C53" w:rsidP="00AE1DD2">
      <w:pPr>
        <w:pStyle w:val="DIMbodytext"/>
        <w:ind w:left="1680"/>
        <w:rPr>
          <w:szCs w:val="20"/>
        </w:rPr>
      </w:pPr>
      <w:r w:rsidRPr="0060062C">
        <w:rPr>
          <w:szCs w:val="20"/>
        </w:rPr>
        <w:t>e.g for DWD</w:t>
      </w:r>
      <w:r w:rsidR="00E42A6F" w:rsidRPr="0060062C">
        <w:rPr>
          <w:szCs w:val="20"/>
        </w:rPr>
        <w:t>:</w:t>
      </w:r>
    </w:p>
    <w:p w14:paraId="0800C763" w14:textId="77777777" w:rsidR="00E42A6F" w:rsidRPr="0060062C" w:rsidRDefault="00275C53" w:rsidP="00AE1DD2">
      <w:pPr>
        <w:pStyle w:val="DIMsourcecode"/>
      </w:pPr>
      <w:r w:rsidRPr="0060062C">
        <w:rPr>
          <w:rStyle w:val="VerbatimChar"/>
          <w:rFonts w:ascii="Verdana" w:hAnsi="Verdana"/>
          <w:sz w:val="20"/>
        </w:rPr>
        <w:t>origin/a/wis2/de-dwd-gts-to-wis2/data/[core|recommended]/T1/T2/A1/A2/ii/CCCC</w:t>
      </w:r>
    </w:p>
    <w:p w14:paraId="20EDCD66" w14:textId="77777777" w:rsidR="00E42A6F" w:rsidRPr="0060062C" w:rsidRDefault="00275C53" w:rsidP="00E42A6F">
      <w:pPr>
        <w:pStyle w:val="DIMbodytext"/>
        <w:ind w:left="1680"/>
        <w:rPr>
          <w:szCs w:val="20"/>
        </w:rPr>
      </w:pPr>
      <w:r w:rsidRPr="0060062C">
        <w:rPr>
          <w:szCs w:val="20"/>
        </w:rPr>
        <w:t>and for JMA:</w:t>
      </w:r>
    </w:p>
    <w:p w14:paraId="5DED90E1" w14:textId="77777777" w:rsidR="00275C53" w:rsidRPr="0060062C" w:rsidRDefault="00275C53" w:rsidP="00AE1DD2">
      <w:pPr>
        <w:pStyle w:val="DIMsourcecode"/>
      </w:pPr>
      <w:r w:rsidRPr="0060062C">
        <w:rPr>
          <w:rStyle w:val="VerbatimChar"/>
          <w:rFonts w:ascii="Verdana" w:hAnsi="Verdana"/>
          <w:sz w:val="20"/>
        </w:rPr>
        <w:t>origin/a/wis2/jp-jma-gts-to-wis2/data/[core|recommended]/T1/T2/A1/A2/ii/CCCC</w:t>
      </w:r>
    </w:p>
    <w:p w14:paraId="7DDBE4DF" w14:textId="77777777" w:rsidR="00275C53" w:rsidRPr="0060062C" w:rsidRDefault="00275C53" w:rsidP="00A17727">
      <w:pPr>
        <w:numPr>
          <w:ilvl w:val="1"/>
          <w:numId w:val="10"/>
        </w:numPr>
        <w:tabs>
          <w:tab w:val="clear" w:pos="1134"/>
        </w:tabs>
        <w:spacing w:after="200"/>
        <w:ind w:left="1134" w:hanging="567"/>
        <w:jc w:val="left"/>
      </w:pPr>
      <w:r w:rsidRPr="0060062C">
        <w:t xml:space="preserve">The </w:t>
      </w:r>
      <w:r w:rsidRPr="0060062C">
        <w:rPr>
          <w:rStyle w:val="VerbatimChar"/>
          <w:rFonts w:ascii="Verdana" w:hAnsi="Verdana"/>
          <w:sz w:val="20"/>
          <w:shd w:val="pct15" w:color="auto" w:fill="FFFFFF"/>
        </w:rPr>
        <w:t>T1/T2/A1/A2/ii/CCCC</w:t>
      </w:r>
      <w:r w:rsidRPr="0060062C">
        <w:t xml:space="preserve"> above is derived from the headers of the data received on the GTS</w:t>
      </w:r>
    </w:p>
    <w:p w14:paraId="77E836BE" w14:textId="77777777" w:rsidR="00275C53" w:rsidRPr="00824546" w:rsidRDefault="00275C53" w:rsidP="00E461ED">
      <w:pPr>
        <w:numPr>
          <w:ilvl w:val="0"/>
          <w:numId w:val="10"/>
        </w:numPr>
        <w:tabs>
          <w:tab w:val="clear" w:pos="1134"/>
        </w:tabs>
        <w:spacing w:before="240" w:after="120"/>
        <w:ind w:hanging="482"/>
        <w:jc w:val="left"/>
      </w:pPr>
      <w:r w:rsidRPr="00824546">
        <w:t xml:space="preserve">The Global Caches will cache data that is being published using </w:t>
      </w:r>
      <w:r w:rsidRPr="00824546">
        <w:rPr>
          <w:rStyle w:val="VerbatimChar"/>
        </w:rPr>
        <w:t>core</w:t>
      </w:r>
      <w:r w:rsidRPr="00824546">
        <w:t xml:space="preserve"> in the Topic Hierarchy</w:t>
      </w:r>
    </w:p>
    <w:p w14:paraId="2289216B" w14:textId="77777777" w:rsidR="00275C53" w:rsidRPr="00824546" w:rsidRDefault="00275C53" w:rsidP="00E461ED">
      <w:pPr>
        <w:numPr>
          <w:ilvl w:val="0"/>
          <w:numId w:val="10"/>
        </w:numPr>
        <w:tabs>
          <w:tab w:val="clear" w:pos="1134"/>
        </w:tabs>
        <w:spacing w:before="240" w:after="120"/>
        <w:ind w:hanging="482"/>
        <w:jc w:val="left"/>
      </w:pPr>
      <w:r w:rsidRPr="00824546">
        <w:t>Data Consumers receiving the GTS data through WIS2 will need to be able to handle duplicates. This is consistent with the current practices of handling duplicate messages on the GTS</w:t>
      </w:r>
    </w:p>
    <w:p w14:paraId="01D3CC3C" w14:textId="77777777" w:rsidR="00275C53" w:rsidRPr="00824546" w:rsidRDefault="00275C53" w:rsidP="00E461ED">
      <w:pPr>
        <w:numPr>
          <w:ilvl w:val="0"/>
          <w:numId w:val="10"/>
        </w:numPr>
        <w:tabs>
          <w:tab w:val="clear" w:pos="1134"/>
        </w:tabs>
        <w:spacing w:before="240" w:after="120"/>
        <w:ind w:hanging="482"/>
        <w:jc w:val="left"/>
      </w:pPr>
      <w:r w:rsidRPr="00824546">
        <w:t xml:space="preserve">Access to recommended GTS data should be restricted to WMO </w:t>
      </w:r>
      <w:r w:rsidR="00CB14A8">
        <w:t>M</w:t>
      </w:r>
      <w:r w:rsidRPr="00824546">
        <w:t>embers</w:t>
      </w:r>
    </w:p>
    <w:p w14:paraId="354EBC6A" w14:textId="77777777" w:rsidR="00275C53" w:rsidRPr="00824546" w:rsidRDefault="00275C53" w:rsidP="00E461ED">
      <w:pPr>
        <w:numPr>
          <w:ilvl w:val="0"/>
          <w:numId w:val="10"/>
        </w:numPr>
        <w:tabs>
          <w:tab w:val="clear" w:pos="1134"/>
        </w:tabs>
        <w:spacing w:before="240" w:after="120"/>
        <w:ind w:hanging="482"/>
        <w:jc w:val="left"/>
      </w:pPr>
      <w:r w:rsidRPr="00824546">
        <w:t xml:space="preserve">Each GTS to WIS2 </w:t>
      </w:r>
      <w:r w:rsidR="00EA21D5">
        <w:t>g</w:t>
      </w:r>
      <w:r w:rsidRPr="00824546">
        <w:t xml:space="preserve">ateway maintains a list of TTAAii headers for recommended data </w:t>
      </w:r>
      <w:r w:rsidR="00E461ED" w:rsidRPr="00824546">
        <w:t>to</w:t>
      </w:r>
      <w:r w:rsidRPr="00824546">
        <w:t xml:space="preserve"> be able to send the notification to the correct topic. The list is coordinated and shared between the gateway operators.</w:t>
      </w:r>
    </w:p>
    <w:p w14:paraId="289F0534" w14:textId="77777777" w:rsidR="00774D49" w:rsidRPr="00824546" w:rsidRDefault="001A5DF3" w:rsidP="001A5DF3">
      <w:pPr>
        <w:pStyle w:val="WMOSubTitle1"/>
      </w:pPr>
      <w:bookmarkStart w:id="19" w:name="Xc2676fddc50fc6d5cdfaca43b8ff90e26a7ab02"/>
      <w:bookmarkEnd w:id="15"/>
      <w:bookmarkEnd w:id="18"/>
      <w:r>
        <w:rPr>
          <w:lang w:val="en-CH"/>
        </w:rPr>
        <w:t xml:space="preserve">4.2 </w:t>
      </w:r>
      <w:r>
        <w:rPr>
          <w:lang w:val="en-CH"/>
        </w:rPr>
        <w:tab/>
      </w:r>
      <w:r w:rsidR="00275C53" w:rsidRPr="00824546">
        <w:t>WIS2 to GTS Gateway</w:t>
      </w:r>
    </w:p>
    <w:p w14:paraId="77976C6F" w14:textId="77777777" w:rsidR="00772DFB" w:rsidRPr="00824546" w:rsidRDefault="00275C53" w:rsidP="00202C7B">
      <w:pPr>
        <w:pStyle w:val="DIMbodytext"/>
        <w:spacing w:before="240" w:after="120"/>
        <w:rPr>
          <w:rFonts w:eastAsia="Verdana" w:cs="Verdana"/>
          <w:b/>
          <w:bCs w:val="0"/>
          <w:vanish/>
          <w:lang w:eastAsia="zh-TW"/>
        </w:rPr>
      </w:pPr>
      <w:r w:rsidRPr="00824546">
        <w:t xml:space="preserve">The WIS2 </w:t>
      </w:r>
      <w:r w:rsidR="00EA21D5">
        <w:t>i</w:t>
      </w:r>
      <w:r w:rsidRPr="00824546">
        <w:t>mplementation plan outlines a gradual transition of data exchange from the Global Telecommunications System (GTS) to WIS2. The transition is expected to occur between 2025 and 2030. The GTS will be decommissioned once the transition is complete.</w:t>
      </w:r>
      <w:bookmarkStart w:id="20" w:name="X4ab3bb1fd3d28e056945860f573f186dce9994a"/>
    </w:p>
    <w:p w14:paraId="0727E8A5" w14:textId="77777777" w:rsidR="00275C53" w:rsidRPr="00824546" w:rsidRDefault="00710FF4" w:rsidP="00710FF4">
      <w:pPr>
        <w:pStyle w:val="WMOSubTitle2"/>
      </w:pPr>
      <w:r>
        <w:rPr>
          <w:lang w:val="en-CH"/>
        </w:rPr>
        <w:lastRenderedPageBreak/>
        <w:t>4.2.1</w:t>
      </w:r>
      <w:r>
        <w:rPr>
          <w:lang w:val="en-CH"/>
        </w:rPr>
        <w:tab/>
      </w:r>
      <w:r w:rsidR="00275C53" w:rsidRPr="00824546">
        <w:t>Purpose</w:t>
      </w:r>
    </w:p>
    <w:p w14:paraId="2114C168" w14:textId="77777777" w:rsidR="00275C53" w:rsidRPr="00E461ED" w:rsidRDefault="00275C53" w:rsidP="00E461ED">
      <w:pPr>
        <w:pStyle w:val="FirstParagraph"/>
        <w:spacing w:before="240" w:after="120"/>
        <w:rPr>
          <w:rFonts w:ascii="Verdana" w:hAnsi="Verdana"/>
          <w:sz w:val="20"/>
          <w:szCs w:val="20"/>
          <w:lang w:val="en-GB"/>
        </w:rPr>
      </w:pPr>
      <w:r w:rsidRPr="00E461ED">
        <w:rPr>
          <w:rFonts w:ascii="Verdana" w:hAnsi="Verdana"/>
          <w:sz w:val="20"/>
          <w:szCs w:val="20"/>
          <w:lang w:val="en-GB"/>
        </w:rPr>
        <w:t>When a N</w:t>
      </w:r>
      <w:r w:rsidR="0075748B">
        <w:rPr>
          <w:rFonts w:ascii="Verdana" w:hAnsi="Verdana"/>
          <w:sz w:val="20"/>
          <w:szCs w:val="20"/>
          <w:lang w:val="en-GB"/>
        </w:rPr>
        <w:t>ational Meteorological Centre (NMC)</w:t>
      </w:r>
      <w:r w:rsidRPr="00E461ED">
        <w:rPr>
          <w:rFonts w:ascii="Verdana" w:hAnsi="Verdana"/>
          <w:sz w:val="20"/>
          <w:szCs w:val="20"/>
          <w:lang w:val="en-GB"/>
        </w:rPr>
        <w:t>, running a Message Switching System and exchanging data on the GTS, has implemented WIS2, it may want to stop sending its data directly on the GTS so that it can stop the M</w:t>
      </w:r>
      <w:r w:rsidR="0080026B">
        <w:rPr>
          <w:rFonts w:ascii="Verdana" w:hAnsi="Verdana"/>
          <w:sz w:val="20"/>
          <w:szCs w:val="20"/>
          <w:lang w:val="en-GB"/>
        </w:rPr>
        <w:t>SS</w:t>
      </w:r>
      <w:r w:rsidRPr="00E461ED">
        <w:rPr>
          <w:rFonts w:ascii="Verdana" w:hAnsi="Verdana"/>
          <w:sz w:val="20"/>
          <w:szCs w:val="20"/>
          <w:lang w:val="en-GB"/>
        </w:rPr>
        <w:t>.</w:t>
      </w:r>
    </w:p>
    <w:p w14:paraId="344C86DA" w14:textId="77777777" w:rsidR="00275C53" w:rsidRPr="00E461ED" w:rsidRDefault="00275C53" w:rsidP="00E461ED">
      <w:pPr>
        <w:pStyle w:val="DIMbodytext"/>
        <w:spacing w:before="240" w:after="120"/>
        <w:rPr>
          <w:szCs w:val="20"/>
        </w:rPr>
      </w:pPr>
      <w:r w:rsidRPr="00E461ED">
        <w:rPr>
          <w:szCs w:val="20"/>
        </w:rPr>
        <w:t xml:space="preserve">The WIS2 to GTS </w:t>
      </w:r>
      <w:r w:rsidR="00CB14A8">
        <w:rPr>
          <w:szCs w:val="20"/>
        </w:rPr>
        <w:t>G</w:t>
      </w:r>
      <w:r w:rsidRPr="00E461ED">
        <w:rPr>
          <w:szCs w:val="20"/>
        </w:rPr>
        <w:t xml:space="preserve">ateway will ensure that </w:t>
      </w:r>
      <w:r w:rsidRPr="00E461ED">
        <w:rPr>
          <w:b/>
          <w:szCs w:val="20"/>
        </w:rPr>
        <w:t>only the data currently available on the GTS</w:t>
      </w:r>
      <w:r w:rsidRPr="00E461ED">
        <w:rPr>
          <w:szCs w:val="20"/>
        </w:rPr>
        <w:t xml:space="preserve"> and whose Member is wishing to stop its MSS will be re-published onto the GTS, so that no data is loss during the transition.</w:t>
      </w:r>
    </w:p>
    <w:p w14:paraId="76DE2B63" w14:textId="77777777" w:rsidR="00275C53" w:rsidRPr="0060062C" w:rsidRDefault="00275C53" w:rsidP="00E461ED">
      <w:pPr>
        <w:pStyle w:val="DIMbodytext"/>
        <w:spacing w:before="240" w:after="120"/>
        <w:rPr>
          <w:szCs w:val="20"/>
        </w:rPr>
      </w:pPr>
      <w:r w:rsidRPr="0060062C">
        <w:rPr>
          <w:szCs w:val="20"/>
        </w:rPr>
        <w:t>To ensure resilient operation, there will be more than one WIS2 to GTS Gateway.</w:t>
      </w:r>
    </w:p>
    <w:p w14:paraId="44337F22" w14:textId="77777777" w:rsidR="00275C53" w:rsidRPr="0060062C" w:rsidRDefault="00CC3DC6" w:rsidP="00CC3DC6">
      <w:pPr>
        <w:pStyle w:val="WMOSubTitle2"/>
      </w:pPr>
      <w:bookmarkStart w:id="21" w:name="X912d6da321620e7b4bbec1f9ea11d9e8096b288"/>
      <w:bookmarkEnd w:id="20"/>
      <w:r w:rsidRPr="0060062C">
        <w:rPr>
          <w:lang w:val="en-CH"/>
        </w:rPr>
        <w:t>4.2.2</w:t>
      </w:r>
      <w:r w:rsidRPr="0060062C">
        <w:rPr>
          <w:lang w:val="en-CH"/>
        </w:rPr>
        <w:tab/>
      </w:r>
      <w:r w:rsidR="00275C53" w:rsidRPr="0060062C">
        <w:t>WIS2 to GTS Gateway operators</w:t>
      </w:r>
    </w:p>
    <w:p w14:paraId="06A11319" w14:textId="77777777" w:rsidR="00275C53" w:rsidRPr="003C31F3" w:rsidRDefault="00275C53" w:rsidP="003C31F3">
      <w:pPr>
        <w:pStyle w:val="FirstParagraph"/>
        <w:spacing w:before="240" w:after="120"/>
        <w:rPr>
          <w:rFonts w:ascii="Verdana" w:hAnsi="Verdana"/>
          <w:sz w:val="20"/>
          <w:szCs w:val="20"/>
          <w:lang w:val="en-GB"/>
        </w:rPr>
      </w:pPr>
      <w:r w:rsidRPr="003C31F3">
        <w:rPr>
          <w:rFonts w:ascii="Verdana" w:hAnsi="Verdana"/>
          <w:sz w:val="20"/>
          <w:szCs w:val="20"/>
          <w:lang w:val="en-GB"/>
        </w:rPr>
        <w:t>The gateway will be provided by designated Regional Telecommunication Hubs (RTH).</w:t>
      </w:r>
    </w:p>
    <w:p w14:paraId="6C664E17" w14:textId="77777777" w:rsidR="00275C53" w:rsidRPr="003C31F3" w:rsidRDefault="004D2E47" w:rsidP="003C31F3">
      <w:pPr>
        <w:pStyle w:val="WMOSubTitle2"/>
        <w:spacing w:before="240" w:after="120"/>
      </w:pPr>
      <w:bookmarkStart w:id="22" w:name="X2363aedaa7086ba8666ca69a0050895b2363f6a"/>
      <w:bookmarkEnd w:id="21"/>
      <w:r w:rsidRPr="003C31F3">
        <w:rPr>
          <w:lang w:val="en-CH"/>
        </w:rPr>
        <w:t>4.2.3</w:t>
      </w:r>
      <w:r w:rsidRPr="003C31F3">
        <w:rPr>
          <w:lang w:val="en-CH"/>
        </w:rPr>
        <w:tab/>
      </w:r>
      <w:r w:rsidR="00275C53" w:rsidRPr="003C31F3">
        <w:t>Technical requirements</w:t>
      </w:r>
    </w:p>
    <w:p w14:paraId="2BCEC869" w14:textId="77777777" w:rsidR="00275C53" w:rsidRPr="003C31F3" w:rsidRDefault="00651512" w:rsidP="003C31F3">
      <w:pPr>
        <w:pStyle w:val="WMOSubTitle2"/>
        <w:spacing w:before="240" w:after="120"/>
      </w:pPr>
      <w:bookmarkStart w:id="23" w:name="Xa9f972e5b4c053f77571094919027f4d9477f3c"/>
      <w:r w:rsidRPr="003C31F3">
        <w:rPr>
          <w:lang w:val="en-CH"/>
        </w:rPr>
        <w:t>4.2.3.1</w:t>
      </w:r>
      <w:r w:rsidRPr="003C31F3">
        <w:rPr>
          <w:lang w:val="en-CH"/>
        </w:rPr>
        <w:tab/>
      </w:r>
      <w:r w:rsidR="00275C53" w:rsidRPr="003C31F3">
        <w:t>For WIS Centres wishing to stop their MSS</w:t>
      </w:r>
    </w:p>
    <w:p w14:paraId="36EB27F5" w14:textId="77777777" w:rsidR="00275C53" w:rsidRPr="003C31F3" w:rsidRDefault="00275C53" w:rsidP="003100D6">
      <w:pPr>
        <w:pStyle w:val="FirstParagraph"/>
        <w:spacing w:before="240" w:after="120"/>
        <w:rPr>
          <w:rFonts w:ascii="Verdana" w:hAnsi="Verdana"/>
          <w:sz w:val="20"/>
          <w:szCs w:val="20"/>
          <w:lang w:val="en-GB"/>
        </w:rPr>
      </w:pPr>
      <w:r w:rsidRPr="003C31F3">
        <w:rPr>
          <w:rFonts w:ascii="Verdana" w:hAnsi="Verdana"/>
          <w:sz w:val="20"/>
          <w:szCs w:val="20"/>
          <w:lang w:val="en-GB"/>
        </w:rPr>
        <w:t xml:space="preserve">A Member planning to stop GTS transmission shall * provide their data in conformance with WIS2 Node operations on WIS2 * for data that has previously been available on the GTS and that should continue to be available on the GTS </w:t>
      </w:r>
      <w:r w:rsidRPr="003C31F3">
        <w:rPr>
          <w:rFonts w:ascii="Verdana" w:hAnsi="Verdana"/>
          <w:b/>
          <w:bCs/>
          <w:sz w:val="20"/>
          <w:szCs w:val="20"/>
          <w:lang w:val="en-GB"/>
        </w:rPr>
        <w:t>indicate the GTS Abbreviated Header Line (AHL) of the bulletin in which the data is to be published.</w:t>
      </w:r>
      <w:r w:rsidRPr="003C31F3">
        <w:rPr>
          <w:rFonts w:ascii="Verdana" w:hAnsi="Verdana"/>
          <w:sz w:val="20"/>
          <w:szCs w:val="20"/>
          <w:lang w:val="en-GB"/>
        </w:rPr>
        <w:t xml:space="preserve"> this is done by including the </w:t>
      </w:r>
      <w:r w:rsidR="003100D6" w:rsidRPr="003C31F3">
        <w:rPr>
          <w:rStyle w:val="VerbatimChar"/>
          <w:rFonts w:ascii="Verdana" w:hAnsi="Verdana"/>
          <w:sz w:val="20"/>
          <w:szCs w:val="20"/>
          <w:lang w:val="en-GB"/>
        </w:rPr>
        <w:t>GTS</w:t>
      </w:r>
      <w:r w:rsidR="003100D6" w:rsidRPr="003C31F3">
        <w:rPr>
          <w:rFonts w:ascii="Verdana" w:hAnsi="Verdana"/>
          <w:sz w:val="20"/>
          <w:szCs w:val="20"/>
          <w:lang w:val="en-GB"/>
        </w:rPr>
        <w:t xml:space="preserve"> </w:t>
      </w:r>
      <w:r w:rsidRPr="003C31F3">
        <w:rPr>
          <w:rFonts w:ascii="Verdana" w:hAnsi="Verdana"/>
          <w:sz w:val="20"/>
          <w:szCs w:val="20"/>
          <w:lang w:val="en-GB"/>
        </w:rPr>
        <w:t>property in the WIS2 Notification Message (see example below).</w:t>
      </w:r>
    </w:p>
    <w:p w14:paraId="7668A43D" w14:textId="77777777" w:rsidR="00275C53" w:rsidRPr="003C31F3" w:rsidRDefault="00275C53" w:rsidP="003100D6">
      <w:pPr>
        <w:pStyle w:val="DIMbodytext"/>
        <w:spacing w:before="240" w:after="120"/>
        <w:rPr>
          <w:szCs w:val="20"/>
        </w:rPr>
      </w:pPr>
      <w:r w:rsidRPr="003C31F3">
        <w:rPr>
          <w:szCs w:val="20"/>
        </w:rPr>
        <w:t xml:space="preserve">The </w:t>
      </w:r>
      <w:r w:rsidR="003100D6" w:rsidRPr="003C31F3">
        <w:rPr>
          <w:rStyle w:val="VerbatimChar"/>
          <w:rFonts w:ascii="Verdana" w:hAnsi="Verdana"/>
          <w:sz w:val="20"/>
          <w:szCs w:val="20"/>
        </w:rPr>
        <w:t>GTS</w:t>
      </w:r>
      <w:r w:rsidR="003100D6" w:rsidRPr="003C31F3">
        <w:rPr>
          <w:szCs w:val="20"/>
        </w:rPr>
        <w:t xml:space="preserve"> </w:t>
      </w:r>
      <w:r w:rsidRPr="003C31F3">
        <w:rPr>
          <w:szCs w:val="20"/>
        </w:rPr>
        <w:t>property enables the WIS2 to GTS Gateway operator to easily identify data for republication on the GTS and the AHL of the associated data.</w:t>
      </w:r>
    </w:p>
    <w:p w14:paraId="2771A7E1" w14:textId="77777777" w:rsidR="00275C53" w:rsidRPr="00824546" w:rsidRDefault="00275C53" w:rsidP="003100D6">
      <w:pPr>
        <w:pStyle w:val="DIMsourcecode"/>
        <w:spacing w:before="240" w:after="120"/>
        <w:ind w:left="1134"/>
      </w:pPr>
      <w:r w:rsidRPr="00824546">
        <w:t>"properties": {</w:t>
      </w:r>
      <w:r w:rsidRPr="00824546">
        <w:br/>
        <w:t xml:space="preserve"> …</w:t>
      </w:r>
      <w:r w:rsidRPr="00824546">
        <w:br/>
        <w:t xml:space="preserve"> "gts": {</w:t>
      </w:r>
      <w:r w:rsidRPr="00824546">
        <w:br/>
        <w:t xml:space="preserve"> "ttaaii": "FTAE31",</w:t>
      </w:r>
      <w:r w:rsidRPr="00824546">
        <w:br/>
        <w:t xml:space="preserve"> "cccc": "VTBB"</w:t>
      </w:r>
      <w:r w:rsidRPr="00824546">
        <w:br/>
        <w:t xml:space="preserve"> }</w:t>
      </w:r>
      <w:r w:rsidRPr="00824546">
        <w:br/>
        <w:t>}</w:t>
      </w:r>
    </w:p>
    <w:p w14:paraId="4E4235FC" w14:textId="77777777" w:rsidR="00275C53" w:rsidRPr="003100D6" w:rsidRDefault="00275C53" w:rsidP="003100D6">
      <w:pPr>
        <w:pStyle w:val="FirstParagraph"/>
        <w:spacing w:before="240" w:after="120"/>
        <w:rPr>
          <w:rFonts w:ascii="Verdana" w:hAnsi="Verdana"/>
          <w:sz w:val="20"/>
          <w:szCs w:val="20"/>
          <w:lang w:val="en-GB"/>
        </w:rPr>
      </w:pPr>
      <w:r w:rsidRPr="003100D6">
        <w:rPr>
          <w:rFonts w:ascii="Verdana" w:hAnsi="Verdana"/>
          <w:sz w:val="20"/>
          <w:szCs w:val="20"/>
          <w:lang w:val="en-GB"/>
        </w:rPr>
        <w:t xml:space="preserve">For core data, the Global Cache will ensure their normal operation and the data to be relayed onto the </w:t>
      </w:r>
      <w:r w:rsidR="003100D6" w:rsidRPr="003100D6">
        <w:rPr>
          <w:rStyle w:val="VerbatimChar"/>
          <w:rFonts w:ascii="Verdana" w:hAnsi="Verdana"/>
          <w:sz w:val="20"/>
          <w:szCs w:val="20"/>
          <w:lang w:val="en-GB"/>
        </w:rPr>
        <w:t>GTS</w:t>
      </w:r>
      <w:r w:rsidR="003100D6" w:rsidRPr="003100D6">
        <w:rPr>
          <w:rFonts w:ascii="Verdana" w:hAnsi="Verdana"/>
          <w:sz w:val="20"/>
          <w:szCs w:val="20"/>
          <w:lang w:val="en-GB"/>
        </w:rPr>
        <w:t xml:space="preserve"> </w:t>
      </w:r>
      <w:r w:rsidRPr="003100D6">
        <w:rPr>
          <w:rFonts w:ascii="Verdana" w:hAnsi="Verdana"/>
          <w:sz w:val="20"/>
          <w:szCs w:val="20"/>
          <w:lang w:val="en-GB"/>
        </w:rPr>
        <w:t>will be available on the Global Cache. For recommended data, WIS Centre should allow unrestricted access from the gateways. They will inform WMO Secretariat, so that the gateway will establish the required subscriptions.</w:t>
      </w:r>
    </w:p>
    <w:p w14:paraId="5D1DD6D1" w14:textId="77777777" w:rsidR="00275C53" w:rsidRPr="00084ECF" w:rsidRDefault="00084ECF" w:rsidP="00084ECF">
      <w:pPr>
        <w:pStyle w:val="WMOSubTitle2"/>
        <w:rPr>
          <w:lang w:val="en-CH"/>
        </w:rPr>
      </w:pPr>
      <w:bookmarkStart w:id="24" w:name="X6eb462395e89c80ad755aaf177fcaeb09af1920"/>
      <w:bookmarkEnd w:id="23"/>
      <w:r>
        <w:rPr>
          <w:lang w:val="en-CH"/>
        </w:rPr>
        <w:t>4.2.3.2</w:t>
      </w:r>
      <w:r>
        <w:rPr>
          <w:lang w:val="en-CH"/>
        </w:rPr>
        <w:tab/>
      </w:r>
      <w:r w:rsidR="00275C53" w:rsidRPr="00084ECF">
        <w:rPr>
          <w:lang w:val="en-CH"/>
        </w:rPr>
        <w:t>For WIS2 to GTS Gateway operators</w:t>
      </w:r>
    </w:p>
    <w:p w14:paraId="5CC6FAB2" w14:textId="77777777" w:rsidR="00275C53" w:rsidRPr="003100D6" w:rsidRDefault="00275C53" w:rsidP="003100D6">
      <w:pPr>
        <w:pStyle w:val="FirstParagraph"/>
        <w:spacing w:before="240" w:after="120"/>
        <w:rPr>
          <w:rFonts w:ascii="Verdana" w:hAnsi="Verdana"/>
          <w:sz w:val="20"/>
          <w:szCs w:val="20"/>
          <w:lang w:val="en-GB"/>
        </w:rPr>
      </w:pPr>
      <w:r w:rsidRPr="003100D6">
        <w:rPr>
          <w:rFonts w:ascii="Verdana" w:hAnsi="Verdana"/>
          <w:sz w:val="20"/>
          <w:szCs w:val="20"/>
          <w:lang w:val="en-GB"/>
        </w:rPr>
        <w:t>A WIS2 to GTS Gateway operator shall operate the following components throughout the transition period:</w:t>
      </w:r>
    </w:p>
    <w:p w14:paraId="588C78A5" w14:textId="77777777" w:rsidR="00275C53" w:rsidRPr="003100D6" w:rsidRDefault="00275C53" w:rsidP="003100D6">
      <w:pPr>
        <w:numPr>
          <w:ilvl w:val="0"/>
          <w:numId w:val="11"/>
        </w:numPr>
        <w:tabs>
          <w:tab w:val="clear" w:pos="1134"/>
        </w:tabs>
        <w:spacing w:before="240" w:after="120"/>
        <w:ind w:left="567" w:hanging="567"/>
        <w:jc w:val="left"/>
      </w:pPr>
      <w:r w:rsidRPr="003100D6">
        <w:t>A Data Consumer to retrieve data published on WIS2. All Data Consumer specifications apply to the WIS2 to GTS Gateway</w:t>
      </w:r>
      <w:r w:rsidR="005B44E7">
        <w:rPr>
          <w:lang w:val="en-CH"/>
        </w:rPr>
        <w:t>,</w:t>
      </w:r>
    </w:p>
    <w:p w14:paraId="1FFD470E" w14:textId="77777777" w:rsidR="00275C53" w:rsidRPr="003100D6" w:rsidRDefault="00275C53" w:rsidP="003100D6">
      <w:pPr>
        <w:numPr>
          <w:ilvl w:val="0"/>
          <w:numId w:val="11"/>
        </w:numPr>
        <w:tabs>
          <w:tab w:val="clear" w:pos="1134"/>
        </w:tabs>
        <w:spacing w:before="240" w:after="120"/>
        <w:ind w:left="567" w:hanging="567"/>
        <w:jc w:val="left"/>
      </w:pPr>
      <w:r w:rsidRPr="003100D6">
        <w:t>A M</w:t>
      </w:r>
      <w:r w:rsidR="0080026B">
        <w:t>SS</w:t>
      </w:r>
      <w:r w:rsidRPr="003100D6">
        <w:t xml:space="preserve"> with the required configuration to reach all RTHs</w:t>
      </w:r>
      <w:r w:rsidR="005B44E7">
        <w:rPr>
          <w:lang w:val="en-CH"/>
        </w:rPr>
        <w:t>,</w:t>
      </w:r>
    </w:p>
    <w:p w14:paraId="529BBA41" w14:textId="77777777" w:rsidR="00275C53" w:rsidRPr="003100D6" w:rsidRDefault="00275C53" w:rsidP="003100D6">
      <w:pPr>
        <w:numPr>
          <w:ilvl w:val="0"/>
          <w:numId w:val="11"/>
        </w:numPr>
        <w:tabs>
          <w:tab w:val="clear" w:pos="1134"/>
        </w:tabs>
        <w:spacing w:before="240" w:after="120"/>
        <w:ind w:left="567" w:hanging="567"/>
        <w:jc w:val="left"/>
      </w:pPr>
      <w:r w:rsidRPr="003100D6">
        <w:t xml:space="preserve">In addition, the gateway shall implement a mechanism so that the Data Consumer part can make available the data to be sent onto the GTS with the required TTAAii and CCCC to the local MSS. The Gateway’s MSS will process incoming data files, batching individual items into bulletins as per standard configuration, and publish those bulletins onto the </w:t>
      </w:r>
      <w:r w:rsidRPr="003100D6">
        <w:lastRenderedPageBreak/>
        <w:t>GTS for onward distribution via RTHs on the M</w:t>
      </w:r>
      <w:r w:rsidR="0075748B">
        <w:t>ain Telecommunication Network (MTN)</w:t>
      </w:r>
      <w:r w:rsidRPr="003100D6">
        <w:t xml:space="preserve"> and beyond.</w:t>
      </w:r>
    </w:p>
    <w:p w14:paraId="3B45251B" w14:textId="77777777" w:rsidR="00275C53" w:rsidRPr="003100D6" w:rsidRDefault="00275C53" w:rsidP="003100D6">
      <w:pPr>
        <w:pStyle w:val="FirstParagraph"/>
        <w:spacing w:before="240" w:after="120"/>
        <w:rPr>
          <w:rFonts w:ascii="Verdana" w:hAnsi="Verdana"/>
          <w:sz w:val="20"/>
          <w:szCs w:val="20"/>
          <w:lang w:val="en-GB"/>
        </w:rPr>
      </w:pPr>
      <w:r w:rsidRPr="003100D6">
        <w:rPr>
          <w:rFonts w:ascii="Verdana" w:hAnsi="Verdana"/>
          <w:sz w:val="20"/>
          <w:szCs w:val="20"/>
          <w:lang w:val="en-GB"/>
        </w:rPr>
        <w:t>The mechanism depends on local implementation choices and may defer from one gateway to another.</w:t>
      </w:r>
    </w:p>
    <w:p w14:paraId="66AD6050" w14:textId="77777777" w:rsidR="00275C53" w:rsidRPr="003100D6" w:rsidRDefault="00275C53" w:rsidP="003100D6">
      <w:pPr>
        <w:pStyle w:val="DIMbodytext"/>
        <w:spacing w:before="240" w:after="120"/>
        <w:rPr>
          <w:szCs w:val="20"/>
        </w:rPr>
      </w:pPr>
      <w:r w:rsidRPr="003100D6">
        <w:rPr>
          <w:szCs w:val="20"/>
        </w:rPr>
        <w:t xml:space="preserve">Over the transition period, the list of TTAAii/CCCC to relay from WIS2 to GTS will grow when new NMC plan to stop their MSS. It means, that the gateway will require a </w:t>
      </w:r>
      <w:r w:rsidR="000E3945" w:rsidRPr="003100D6">
        <w:rPr>
          <w:szCs w:val="20"/>
        </w:rPr>
        <w:t>method</w:t>
      </w:r>
      <w:r w:rsidRPr="003100D6">
        <w:rPr>
          <w:szCs w:val="20"/>
        </w:rPr>
        <w:t xml:space="preserve"> to allow the addition of batches of TTAAii/CCCC when new Centres are ready for the transition.</w:t>
      </w:r>
    </w:p>
    <w:p w14:paraId="2454BF4C" w14:textId="77777777" w:rsidR="00275C53" w:rsidRPr="003100D6" w:rsidRDefault="00275C53" w:rsidP="003100D6">
      <w:pPr>
        <w:pStyle w:val="DIMbodytext"/>
        <w:spacing w:before="240" w:after="120"/>
        <w:rPr>
          <w:szCs w:val="20"/>
        </w:rPr>
      </w:pPr>
      <w:r w:rsidRPr="003100D6">
        <w:rPr>
          <w:szCs w:val="20"/>
        </w:rPr>
        <w:t xml:space="preserve">As it is expected for Data Consumers, and to ensure resilient operation, the </w:t>
      </w:r>
      <w:r w:rsidR="00CB14A8">
        <w:rPr>
          <w:szCs w:val="20"/>
        </w:rPr>
        <w:t>g</w:t>
      </w:r>
      <w:r w:rsidRPr="003100D6">
        <w:rPr>
          <w:szCs w:val="20"/>
        </w:rPr>
        <w:t>ateway should subscribe to notification messages from multiple Global Brokers.</w:t>
      </w:r>
    </w:p>
    <w:p w14:paraId="623B7F1B" w14:textId="77777777" w:rsidR="00275C53" w:rsidRPr="003100D6" w:rsidRDefault="00275C53" w:rsidP="003100D6">
      <w:pPr>
        <w:pStyle w:val="DIMbodytext"/>
        <w:spacing w:before="240" w:after="120"/>
        <w:rPr>
          <w:szCs w:val="20"/>
        </w:rPr>
      </w:pPr>
      <w:r w:rsidRPr="003100D6">
        <w:rPr>
          <w:szCs w:val="20"/>
        </w:rPr>
        <w:t xml:space="preserve">During the transition period, other gateways will republish GTS data to WIS2. These </w:t>
      </w:r>
      <w:r w:rsidRPr="003100D6">
        <w:rPr>
          <w:i/>
          <w:iCs/>
          <w:szCs w:val="20"/>
        </w:rPr>
        <w:t>GTS to WIS2 Gateways</w:t>
      </w:r>
      <w:r w:rsidRPr="003100D6">
        <w:rPr>
          <w:szCs w:val="20"/>
        </w:rPr>
        <w:t xml:space="preserve"> will publish via a designated </w:t>
      </w:r>
      <w:r w:rsidRPr="003100D6">
        <w:rPr>
          <w:rStyle w:val="VerbatimChar"/>
          <w:rFonts w:ascii="Verdana" w:hAnsi="Verdana"/>
          <w:sz w:val="20"/>
          <w:szCs w:val="20"/>
        </w:rPr>
        <w:t>centre-id</w:t>
      </w:r>
      <w:r w:rsidRPr="003100D6">
        <w:rPr>
          <w:szCs w:val="20"/>
        </w:rPr>
        <w:t xml:space="preserve">. To avoid an infinite loop of republication, it is essential that a WIS2 to GTS Gateway </w:t>
      </w:r>
      <w:r w:rsidRPr="003100D6">
        <w:rPr>
          <w:b/>
          <w:szCs w:val="20"/>
        </w:rPr>
        <w:t>does not</w:t>
      </w:r>
      <w:r w:rsidRPr="003100D6">
        <w:rPr>
          <w:szCs w:val="20"/>
        </w:rPr>
        <w:t xml:space="preserve"> subscribe to notification messages associated with a centre-id of a GTS to WIS2 </w:t>
      </w:r>
      <w:r w:rsidR="00EA21D5">
        <w:rPr>
          <w:szCs w:val="20"/>
        </w:rPr>
        <w:t>g</w:t>
      </w:r>
      <w:r w:rsidRPr="003100D6">
        <w:rPr>
          <w:szCs w:val="20"/>
        </w:rPr>
        <w:t>ateway.</w:t>
      </w:r>
    </w:p>
    <w:p w14:paraId="1F880700" w14:textId="77777777" w:rsidR="00275C53" w:rsidRPr="006822C1" w:rsidRDefault="00275C53" w:rsidP="006822C1">
      <w:pPr>
        <w:pStyle w:val="DIMh1list"/>
        <w:ind w:left="1134" w:hanging="1134"/>
        <w:rPr>
          <w:caps w:val="0"/>
          <w:sz w:val="20"/>
          <w:szCs w:val="20"/>
        </w:rPr>
      </w:pPr>
      <w:bookmarkStart w:id="25" w:name="X9b33751ecdbebb3fededdccb997d0e656484eb1"/>
      <w:bookmarkEnd w:id="14"/>
      <w:bookmarkEnd w:id="19"/>
      <w:bookmarkEnd w:id="22"/>
      <w:bookmarkEnd w:id="24"/>
      <w:r w:rsidRPr="006822C1">
        <w:rPr>
          <w:caps w:val="0"/>
          <w:sz w:val="20"/>
          <w:szCs w:val="20"/>
        </w:rPr>
        <w:t>Stopping a Message Switching System</w:t>
      </w:r>
      <w:r w:rsidR="00CB14A8" w:rsidRPr="006822C1">
        <w:rPr>
          <w:caps w:val="0"/>
          <w:sz w:val="20"/>
          <w:szCs w:val="20"/>
        </w:rPr>
        <w:t xml:space="preserve"> (MSS)</w:t>
      </w:r>
    </w:p>
    <w:p w14:paraId="40815CD2" w14:textId="77777777" w:rsidR="00275C53" w:rsidRPr="00514A4D" w:rsidRDefault="00275C53" w:rsidP="00514A4D">
      <w:pPr>
        <w:pStyle w:val="FirstParagraph"/>
        <w:spacing w:before="240" w:after="120"/>
        <w:rPr>
          <w:rFonts w:ascii="Verdana" w:hAnsi="Verdana"/>
          <w:sz w:val="20"/>
          <w:szCs w:val="20"/>
          <w:lang w:val="en-GB"/>
        </w:rPr>
      </w:pPr>
      <w:r w:rsidRPr="00514A4D">
        <w:rPr>
          <w:rFonts w:ascii="Verdana" w:hAnsi="Verdana"/>
          <w:sz w:val="20"/>
          <w:szCs w:val="20"/>
          <w:lang w:val="en-GB"/>
        </w:rPr>
        <w:t>Thanks to the gateway functions described in previous chapter, WIS Centres currently using the GTS to exchange operational data, after having successfully implementing a WIS2 Node with the additional features required for the gateways to provide the gateway service, will be able to stop their M</w:t>
      </w:r>
      <w:r w:rsidR="00CB14A8">
        <w:rPr>
          <w:rFonts w:ascii="Verdana" w:hAnsi="Verdana"/>
          <w:sz w:val="20"/>
          <w:szCs w:val="20"/>
          <w:lang w:val="en-GB"/>
        </w:rPr>
        <w:t>SS</w:t>
      </w:r>
      <w:r w:rsidRPr="00514A4D">
        <w:rPr>
          <w:rFonts w:ascii="Verdana" w:hAnsi="Verdana"/>
          <w:sz w:val="20"/>
          <w:szCs w:val="20"/>
          <w:lang w:val="en-GB"/>
        </w:rPr>
        <w:t>, if they wish to do so, before the end of the complete migration. Gradually stopping all the MSS shall be done in an orderly and coordinated manner so that all data required by Members for their operations will continue to be available.</w:t>
      </w:r>
    </w:p>
    <w:p w14:paraId="3DD2CB9E" w14:textId="77777777" w:rsidR="00275C53" w:rsidRPr="00514A4D" w:rsidRDefault="00275C53" w:rsidP="00514A4D">
      <w:pPr>
        <w:pStyle w:val="DIMbodytext"/>
        <w:spacing w:before="240" w:after="120"/>
        <w:rPr>
          <w:szCs w:val="20"/>
        </w:rPr>
      </w:pPr>
      <w:r w:rsidRPr="00514A4D">
        <w:rPr>
          <w:szCs w:val="20"/>
        </w:rPr>
        <w:t>The "Management of WIS1 and GTS" section of this Transition Guide recalls the various roles on the GTS (NMC, RTH, W</w:t>
      </w:r>
      <w:r w:rsidR="0075748B">
        <w:rPr>
          <w:szCs w:val="20"/>
        </w:rPr>
        <w:t>orld Meteorological Centres (WMC)</w:t>
      </w:r>
      <w:r w:rsidRPr="00514A4D">
        <w:rPr>
          <w:szCs w:val="20"/>
        </w:rPr>
        <w:t>). It also details when a Centre can stop its MSS. When all the conditions for a Centre are met, the following decommissioning procedure can be applied.</w:t>
      </w:r>
    </w:p>
    <w:p w14:paraId="5ADA3261" w14:textId="77777777" w:rsidR="004315B2" w:rsidRPr="00824546" w:rsidRDefault="00710493" w:rsidP="00A01939">
      <w:pPr>
        <w:ind w:left="-1118" w:right="-1212"/>
        <w:jc w:val="center"/>
      </w:pPr>
      <w:r w:rsidRPr="00824546">
        <w:rPr>
          <w:noProof/>
        </w:rPr>
        <w:lastRenderedPageBreak/>
        <w:drawing>
          <wp:inline distT="0" distB="0" distL="0" distR="0" wp14:anchorId="47955EA9" wp14:editId="485D5BDA">
            <wp:extent cx="6508528" cy="8420100"/>
            <wp:effectExtent l="0" t="0" r="6985" b="0"/>
            <wp:docPr id="492754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754841" name="Picture 492754841"/>
                    <pic:cNvPicPr/>
                  </pic:nvPicPr>
                  <pic:blipFill>
                    <a:blip r:embed="rId33"/>
                    <a:stretch>
                      <a:fillRect/>
                    </a:stretch>
                  </pic:blipFill>
                  <pic:spPr>
                    <a:xfrm>
                      <a:off x="0" y="0"/>
                      <a:ext cx="6511697" cy="8424200"/>
                    </a:xfrm>
                    <a:prstGeom prst="rect">
                      <a:avLst/>
                    </a:prstGeom>
                  </pic:spPr>
                </pic:pic>
              </a:graphicData>
            </a:graphic>
          </wp:inline>
        </w:drawing>
      </w:r>
    </w:p>
    <w:p w14:paraId="7FCBA61A" w14:textId="77777777" w:rsidR="00EA21D5" w:rsidRDefault="00EA21D5" w:rsidP="00531C32">
      <w:pPr>
        <w:pStyle w:val="ImageCaption"/>
        <w:jc w:val="center"/>
        <w:rPr>
          <w:rFonts w:ascii="Verdana" w:hAnsi="Verdana"/>
          <w:b/>
          <w:bCs/>
          <w:i w:val="0"/>
          <w:iCs/>
          <w:sz w:val="20"/>
          <w:szCs w:val="20"/>
          <w:lang w:val="en-GB"/>
        </w:rPr>
      </w:pPr>
    </w:p>
    <w:p w14:paraId="42B01EBE" w14:textId="77777777" w:rsidR="00EA21D5" w:rsidRDefault="005E18DA" w:rsidP="00EA21D5">
      <w:pPr>
        <w:pStyle w:val="ImageCaption"/>
        <w:jc w:val="center"/>
        <w:rPr>
          <w:rFonts w:eastAsia="SimSun"/>
          <w:bCs/>
          <w:lang w:eastAsia="zh-CN"/>
        </w:rPr>
      </w:pPr>
      <w:r w:rsidRPr="00D37C38">
        <w:rPr>
          <w:rFonts w:ascii="Verdana" w:hAnsi="Verdana"/>
          <w:b/>
          <w:bCs/>
          <w:i w:val="0"/>
          <w:iCs/>
          <w:sz w:val="20"/>
          <w:szCs w:val="20"/>
          <w:lang w:val="en-GB"/>
        </w:rPr>
        <w:t>Figure</w:t>
      </w:r>
      <w:r w:rsidR="00985008">
        <w:rPr>
          <w:rFonts w:ascii="Verdana" w:hAnsi="Verdana"/>
          <w:b/>
          <w:bCs/>
          <w:i w:val="0"/>
          <w:iCs/>
          <w:sz w:val="20"/>
          <w:szCs w:val="20"/>
          <w:lang w:val="en-GB"/>
        </w:rPr>
        <w:t> 2</w:t>
      </w:r>
      <w:r w:rsidRPr="00D37C38">
        <w:rPr>
          <w:rFonts w:ascii="Verdana" w:hAnsi="Verdana"/>
          <w:b/>
          <w:bCs/>
          <w:i w:val="0"/>
          <w:iCs/>
          <w:sz w:val="20"/>
          <w:szCs w:val="20"/>
          <w:lang w:val="en-GB"/>
        </w:rPr>
        <w:t xml:space="preserve">. </w:t>
      </w:r>
      <w:r w:rsidR="00275C53" w:rsidRPr="00531C32">
        <w:rPr>
          <w:rFonts w:ascii="Verdana" w:hAnsi="Verdana"/>
          <w:b/>
          <w:bCs/>
          <w:i w:val="0"/>
          <w:iCs/>
          <w:sz w:val="20"/>
          <w:szCs w:val="20"/>
          <w:lang w:val="en-GB"/>
        </w:rPr>
        <w:t>MSS decommissioning procedure</w:t>
      </w:r>
      <w:r w:rsidR="00EA21D5">
        <w:br w:type="page"/>
      </w:r>
    </w:p>
    <w:p w14:paraId="79983D0E" w14:textId="77777777" w:rsidR="00275C53" w:rsidRPr="00905E50" w:rsidRDefault="00275C53" w:rsidP="00905E50">
      <w:pPr>
        <w:pStyle w:val="DIMbodytext"/>
        <w:spacing w:before="240" w:after="120"/>
        <w:rPr>
          <w:szCs w:val="20"/>
        </w:rPr>
      </w:pPr>
      <w:r w:rsidRPr="00824546">
        <w:lastRenderedPageBreak/>
        <w:t xml:space="preserve">The sequence diagram details the list of actions required and the role of the various entities involved in this action. </w:t>
      </w:r>
      <w:r w:rsidRPr="00824546">
        <w:rPr>
          <w:b/>
        </w:rPr>
        <w:t>The responsible G</w:t>
      </w:r>
      <w:r w:rsidR="00F02FE1">
        <w:rPr>
          <w:b/>
        </w:rPr>
        <w:t>lobal Information System Centre (GISC)</w:t>
      </w:r>
      <w:r w:rsidRPr="00824546">
        <w:rPr>
          <w:b/>
        </w:rPr>
        <w:t xml:space="preserve"> for the Centre will have a key role to play.</w:t>
      </w:r>
      <w:r w:rsidRPr="00824546">
        <w:t xml:space="preserve"> </w:t>
      </w:r>
      <w:r w:rsidRPr="00905E50">
        <w:rPr>
          <w:szCs w:val="20"/>
        </w:rPr>
        <w:t xml:space="preserve">The GISC will have to ensure that the Centre has properly implemented the requirements and that the procedure is well understood by the Centre so that, no data is lost during the transition. WMO </w:t>
      </w:r>
      <w:r w:rsidR="00461158">
        <w:rPr>
          <w:szCs w:val="20"/>
        </w:rPr>
        <w:t>S</w:t>
      </w:r>
      <w:r w:rsidRPr="00905E50">
        <w:rPr>
          <w:szCs w:val="20"/>
        </w:rPr>
        <w:t>ecretariat will act as the coordination body between all parties. It is crucial that all parties to strictly follow the agreed procedure.</w:t>
      </w:r>
    </w:p>
    <w:p w14:paraId="606B40B7" w14:textId="77777777" w:rsidR="00275C53" w:rsidRPr="00905E50" w:rsidRDefault="00275C53" w:rsidP="00905E50">
      <w:pPr>
        <w:pStyle w:val="DIMbodytext"/>
        <w:spacing w:before="240" w:after="120"/>
        <w:rPr>
          <w:szCs w:val="20"/>
        </w:rPr>
      </w:pPr>
      <w:r w:rsidRPr="00905E50">
        <w:rPr>
          <w:szCs w:val="20"/>
        </w:rPr>
        <w:t>It must also be noted that the final switch (stopping the MSS by the Centre and activating the gateway function for the TTAAii/CCCC of the WIS Centre) will happen at the same moment. The exact time and date will be chosen by the various parties under the control of WMO Secretariat.</w:t>
      </w:r>
    </w:p>
    <w:p w14:paraId="0D9E856C" w14:textId="77777777" w:rsidR="00275C53" w:rsidRPr="00BC1ED5" w:rsidRDefault="00275C53" w:rsidP="00BC1ED5">
      <w:pPr>
        <w:pStyle w:val="DIMbodytext"/>
        <w:spacing w:before="240" w:after="120"/>
        <w:rPr>
          <w:szCs w:val="20"/>
        </w:rPr>
      </w:pPr>
      <w:r w:rsidRPr="00BC1ED5">
        <w:rPr>
          <w:szCs w:val="20"/>
        </w:rPr>
        <w:t xml:space="preserve">Upon request by a Centre, WMO Secretariat will inform the gateways when a new </w:t>
      </w:r>
      <w:r w:rsidRPr="00BC1ED5">
        <w:rPr>
          <w:rStyle w:val="VerbatimChar"/>
          <w:rFonts w:ascii="Verdana" w:hAnsi="Verdana"/>
          <w:sz w:val="20"/>
          <w:szCs w:val="20"/>
        </w:rPr>
        <w:t>centre-id</w:t>
      </w:r>
      <w:r w:rsidRPr="00BC1ED5">
        <w:rPr>
          <w:szCs w:val="20"/>
        </w:rPr>
        <w:t xml:space="preserve"> wishes to use the relay function as well as the required subscription topics. When requested by WMO Secretariat, the gateway will implement the following subscriptions:</w:t>
      </w:r>
    </w:p>
    <w:p w14:paraId="15714B04" w14:textId="77777777" w:rsidR="00275C53" w:rsidRPr="00BC1ED5" w:rsidRDefault="00275C53" w:rsidP="00BC1ED5">
      <w:pPr>
        <w:numPr>
          <w:ilvl w:val="0"/>
          <w:numId w:val="12"/>
        </w:numPr>
        <w:tabs>
          <w:tab w:val="clear" w:pos="1134"/>
        </w:tabs>
        <w:spacing w:before="240" w:after="120"/>
        <w:jc w:val="left"/>
      </w:pPr>
      <w:r w:rsidRPr="00BC1ED5">
        <w:t xml:space="preserve">Subscribe to notifications on the topic: </w:t>
      </w:r>
      <w:r w:rsidRPr="00BC1ED5">
        <w:rPr>
          <w:rStyle w:val="VerbatimChar"/>
          <w:rFonts w:ascii="Verdana" w:hAnsi="Verdana"/>
          <w:sz w:val="20"/>
        </w:rPr>
        <w:t>+cache/a/wis2/{centre-id}/data/#+</w:t>
      </w:r>
      <w:r w:rsidRPr="00BC1ED5">
        <w:t xml:space="preserve">, where </w:t>
      </w:r>
      <w:r w:rsidRPr="00BC1ED5">
        <w:rPr>
          <w:rStyle w:val="VerbatimChar"/>
          <w:rFonts w:ascii="Verdana" w:hAnsi="Verdana"/>
          <w:sz w:val="20"/>
        </w:rPr>
        <w:t>{centre-id}</w:t>
      </w:r>
      <w:r w:rsidRPr="00BC1ED5">
        <w:t xml:space="preserve"> refers to a WIS2 Node wishing to stop the native GTS function</w:t>
      </w:r>
      <w:r w:rsidR="002C5A61" w:rsidRPr="00BC1ED5">
        <w:rPr>
          <w:lang w:val="en-CH"/>
        </w:rPr>
        <w:t>,</w:t>
      </w:r>
    </w:p>
    <w:p w14:paraId="36579692" w14:textId="77777777" w:rsidR="00275C53" w:rsidRPr="00BC1ED5" w:rsidRDefault="00275C53" w:rsidP="00BC1ED5">
      <w:pPr>
        <w:numPr>
          <w:ilvl w:val="0"/>
          <w:numId w:val="12"/>
        </w:numPr>
        <w:tabs>
          <w:tab w:val="clear" w:pos="1134"/>
        </w:tabs>
        <w:spacing w:before="240" w:after="120"/>
        <w:jc w:val="left"/>
      </w:pPr>
      <w:r w:rsidRPr="00BC1ED5">
        <w:t xml:space="preserve">Potentially subscribe to </w:t>
      </w:r>
      <w:r w:rsidRPr="00BC1ED5">
        <w:rPr>
          <w:rStyle w:val="VerbatimChar"/>
          <w:rFonts w:ascii="Verdana" w:hAnsi="Verdana"/>
          <w:sz w:val="20"/>
        </w:rPr>
        <w:t>+origin/a/wis2/{centre-id}/data/recommended/#+</w:t>
      </w:r>
      <w:r w:rsidRPr="00BC1ED5">
        <w:t xml:space="preserve"> for the WIS2 Node having also recommended data on the GTS.</w:t>
      </w:r>
    </w:p>
    <w:p w14:paraId="593828C4" w14:textId="77777777" w:rsidR="00275C53" w:rsidRPr="00BC1ED5" w:rsidRDefault="00275C53" w:rsidP="00BC1ED5">
      <w:pPr>
        <w:pStyle w:val="FirstParagraph"/>
        <w:spacing w:before="240" w:after="120"/>
        <w:rPr>
          <w:rFonts w:ascii="Verdana" w:hAnsi="Verdana"/>
          <w:sz w:val="20"/>
          <w:szCs w:val="20"/>
          <w:lang w:val="en-GB"/>
        </w:rPr>
      </w:pPr>
      <w:r w:rsidRPr="00BC1ED5">
        <w:rPr>
          <w:rFonts w:ascii="Verdana" w:hAnsi="Verdana"/>
          <w:b/>
          <w:bCs/>
          <w:sz w:val="20"/>
          <w:szCs w:val="20"/>
          <w:lang w:val="en-GB"/>
        </w:rPr>
        <w:t>Important</w:t>
      </w:r>
      <w:r w:rsidRPr="00BC1ED5">
        <w:rPr>
          <w:rFonts w:ascii="Verdana" w:hAnsi="Verdana"/>
          <w:sz w:val="20"/>
          <w:szCs w:val="20"/>
          <w:lang w:val="en-GB"/>
        </w:rPr>
        <w:t xml:space="preserve"> Subscribing to these topics should</w:t>
      </w:r>
      <w:r w:rsidR="00985008">
        <w:rPr>
          <w:rFonts w:ascii="Verdana" w:hAnsi="Verdana"/>
          <w:sz w:val="20"/>
          <w:szCs w:val="20"/>
          <w:lang w:val="en-GB"/>
        </w:rPr>
        <w:t xml:space="preserve"> not</w:t>
      </w:r>
      <w:r w:rsidRPr="00BC1ED5">
        <w:rPr>
          <w:rFonts w:ascii="Verdana" w:hAnsi="Verdana"/>
          <w:sz w:val="20"/>
          <w:szCs w:val="20"/>
          <w:lang w:val="en-GB"/>
        </w:rPr>
        <w:t xml:space="preserve"> imply pushing the data onto the </w:t>
      </w:r>
      <w:r w:rsidR="00BC1ED5" w:rsidRPr="00BC1ED5">
        <w:rPr>
          <w:rStyle w:val="VerbatimChar"/>
          <w:rFonts w:ascii="Verdana" w:hAnsi="Verdana"/>
          <w:sz w:val="20"/>
          <w:szCs w:val="20"/>
          <w:lang w:val="en-GB"/>
        </w:rPr>
        <w:t>GTS</w:t>
      </w:r>
      <w:r w:rsidR="00BC1ED5" w:rsidRPr="00BC1ED5">
        <w:rPr>
          <w:rFonts w:ascii="Verdana" w:hAnsi="Verdana"/>
          <w:sz w:val="20"/>
          <w:szCs w:val="20"/>
          <w:lang w:val="en-GB"/>
        </w:rPr>
        <w:t xml:space="preserve"> </w:t>
      </w:r>
      <w:r w:rsidRPr="00BC1ED5">
        <w:rPr>
          <w:rFonts w:ascii="Verdana" w:hAnsi="Verdana"/>
          <w:sz w:val="20"/>
          <w:szCs w:val="20"/>
          <w:lang w:val="en-GB"/>
        </w:rPr>
        <w:t xml:space="preserve">immediately. Making the data available on the </w:t>
      </w:r>
      <w:r w:rsidR="00BC1ED5" w:rsidRPr="00BC1ED5">
        <w:rPr>
          <w:rStyle w:val="VerbatimChar"/>
          <w:rFonts w:ascii="Verdana" w:hAnsi="Verdana"/>
          <w:sz w:val="20"/>
          <w:szCs w:val="20"/>
          <w:lang w:val="en-GB"/>
        </w:rPr>
        <w:t>GTS</w:t>
      </w:r>
      <w:r w:rsidR="00BC1ED5" w:rsidRPr="00BC1ED5">
        <w:rPr>
          <w:rFonts w:ascii="Verdana" w:hAnsi="Verdana"/>
          <w:sz w:val="20"/>
          <w:szCs w:val="20"/>
          <w:lang w:val="en-GB"/>
        </w:rPr>
        <w:t xml:space="preserve"> </w:t>
      </w:r>
      <w:r w:rsidRPr="00BC1ED5">
        <w:rPr>
          <w:rFonts w:ascii="Verdana" w:hAnsi="Verdana"/>
          <w:sz w:val="20"/>
          <w:szCs w:val="20"/>
          <w:lang w:val="en-GB"/>
        </w:rPr>
        <w:t>will require the explicit approval from WMO Secretariat. It is up to the gateway operators to implement this "kill switch" (</w:t>
      </w:r>
      <w:r w:rsidR="002C2F6C" w:rsidRPr="00BC1ED5">
        <w:rPr>
          <w:rFonts w:ascii="Verdana" w:hAnsi="Verdana"/>
          <w:sz w:val="20"/>
          <w:szCs w:val="20"/>
          <w:lang w:val="en-GB"/>
        </w:rPr>
        <w:t>e.g.,</w:t>
      </w:r>
      <w:r w:rsidRPr="00BC1ED5">
        <w:rPr>
          <w:rFonts w:ascii="Verdana" w:hAnsi="Verdana"/>
          <w:sz w:val="20"/>
          <w:szCs w:val="20"/>
          <w:lang w:val="en-GB"/>
        </w:rPr>
        <w:t xml:space="preserve"> disabling the subscription, blocking the flow between the Data Consumer and the MSS for those TTAAii/CCCC only, …</w:t>
      </w:r>
      <w:r w:rsidRPr="00BC1ED5">
        <w:rPr>
          <w:rFonts w:ascii="Arial" w:hAnsi="Arial" w:cs="Arial"/>
          <w:sz w:val="20"/>
          <w:szCs w:val="20"/>
          <w:lang w:val="en-GB"/>
        </w:rPr>
        <w:t>​</w:t>
      </w:r>
      <w:r w:rsidRPr="00BC1ED5">
        <w:rPr>
          <w:rFonts w:ascii="Verdana" w:hAnsi="Verdana"/>
          <w:sz w:val="20"/>
          <w:szCs w:val="20"/>
          <w:lang w:val="en-GB"/>
        </w:rPr>
        <w:t>)</w:t>
      </w:r>
    </w:p>
    <w:p w14:paraId="5A80DD37" w14:textId="77777777" w:rsidR="00275C53" w:rsidRPr="006822C1" w:rsidRDefault="00275C53" w:rsidP="006822C1">
      <w:pPr>
        <w:pStyle w:val="DIMh1list"/>
        <w:ind w:left="1134" w:hanging="1134"/>
        <w:rPr>
          <w:caps w:val="0"/>
          <w:sz w:val="20"/>
          <w:szCs w:val="20"/>
        </w:rPr>
      </w:pPr>
      <w:bookmarkStart w:id="26" w:name="Xd3d73f5372935b857e98fc30ea9ce4a1d31f5a6"/>
      <w:bookmarkEnd w:id="25"/>
      <w:r w:rsidRPr="006822C1">
        <w:rPr>
          <w:caps w:val="0"/>
          <w:sz w:val="20"/>
          <w:szCs w:val="20"/>
        </w:rPr>
        <w:t>Management of WIS1 and GTS</w:t>
      </w:r>
    </w:p>
    <w:p w14:paraId="1CB3640B" w14:textId="77777777" w:rsidR="00C92F55" w:rsidRPr="006D5BFC" w:rsidRDefault="00275C53" w:rsidP="006D5BFC">
      <w:pPr>
        <w:pStyle w:val="FirstParagraph"/>
        <w:spacing w:before="240" w:after="120"/>
        <w:rPr>
          <w:rFonts w:ascii="Verdana" w:hAnsi="Verdana"/>
          <w:sz w:val="20"/>
          <w:szCs w:val="20"/>
          <w:lang w:val="en-GB"/>
        </w:rPr>
      </w:pPr>
      <w:r w:rsidRPr="002C2F6C">
        <w:rPr>
          <w:rFonts w:ascii="Verdana" w:hAnsi="Verdana"/>
          <w:sz w:val="20"/>
          <w:szCs w:val="20"/>
          <w:lang w:val="en-GB"/>
        </w:rPr>
        <w:t xml:space="preserve">During the transition to WIS2, maintaining a very high level of service of WIS1 and GTS is key to ensure that all Members and WIS Users, whether they have migrated to WIS2 or still relying on the GTS can send and receive the data required to run their operations. As described before, WIS2 to GTS Gateway and GTS to WIS2 </w:t>
      </w:r>
      <w:r w:rsidR="00EA21D5">
        <w:rPr>
          <w:rFonts w:ascii="Verdana" w:hAnsi="Verdana"/>
          <w:sz w:val="20"/>
          <w:szCs w:val="20"/>
          <w:lang w:val="en-GB"/>
        </w:rPr>
        <w:t>g</w:t>
      </w:r>
      <w:r w:rsidRPr="002C2F6C">
        <w:rPr>
          <w:rFonts w:ascii="Verdana" w:hAnsi="Verdana"/>
          <w:sz w:val="20"/>
          <w:szCs w:val="20"/>
          <w:lang w:val="en-GB"/>
        </w:rPr>
        <w:t>ateway will have a key role in this. The following describes what Members are required to do during this transition depending on their role on the GTS and WIS1.</w:t>
      </w:r>
      <w:bookmarkStart w:id="27" w:name="X213bca9120f78705dcdde653dce95e3e3982438"/>
    </w:p>
    <w:p w14:paraId="2911C467" w14:textId="77777777" w:rsidR="00275C53" w:rsidRPr="00824546" w:rsidRDefault="00422359" w:rsidP="00422359">
      <w:pPr>
        <w:pStyle w:val="WMOSubTitle1"/>
      </w:pPr>
      <w:r>
        <w:rPr>
          <w:lang w:val="en-CH"/>
        </w:rPr>
        <w:t>6.1</w:t>
      </w:r>
      <w:r>
        <w:rPr>
          <w:lang w:val="en-CH"/>
        </w:rPr>
        <w:tab/>
      </w:r>
      <w:r w:rsidR="00275C53" w:rsidRPr="00824546">
        <w:t>Maintenance and operation of Message Switching System (MSS)</w:t>
      </w:r>
    </w:p>
    <w:p w14:paraId="29A8650F" w14:textId="77777777" w:rsidR="00275C53" w:rsidRPr="00824546" w:rsidRDefault="00F913ED" w:rsidP="00F913ED">
      <w:pPr>
        <w:pStyle w:val="WMOSubTitle2"/>
      </w:pPr>
      <w:bookmarkStart w:id="28" w:name="Xda5d5e5c46e2276857f73ca8b84630650b0049c"/>
      <w:r>
        <w:rPr>
          <w:lang w:val="en-CH"/>
        </w:rPr>
        <w:t>6.1.1</w:t>
      </w:r>
      <w:r>
        <w:rPr>
          <w:lang w:val="en-CH"/>
        </w:rPr>
        <w:tab/>
      </w:r>
      <w:r w:rsidR="00275C53" w:rsidRPr="00824546">
        <w:t>Main Telecommunication Network</w:t>
      </w:r>
    </w:p>
    <w:p w14:paraId="3C39A86C" w14:textId="77777777" w:rsidR="00275C53" w:rsidRPr="00CD04F3" w:rsidRDefault="00275C53" w:rsidP="00CD04F3">
      <w:pPr>
        <w:pStyle w:val="FirstParagraph"/>
        <w:spacing w:before="240" w:after="120"/>
        <w:rPr>
          <w:rFonts w:ascii="Verdana" w:hAnsi="Verdana"/>
          <w:sz w:val="20"/>
          <w:szCs w:val="20"/>
          <w:lang w:val="en-GB"/>
        </w:rPr>
      </w:pPr>
      <w:r w:rsidRPr="00CD04F3">
        <w:rPr>
          <w:rFonts w:ascii="Verdana" w:hAnsi="Verdana"/>
          <w:sz w:val="20"/>
          <w:szCs w:val="20"/>
          <w:lang w:val="en-GB"/>
        </w:rPr>
        <w:t>During the migration to WIS2, the M</w:t>
      </w:r>
      <w:r w:rsidR="0075748B">
        <w:rPr>
          <w:rFonts w:ascii="Verdana" w:hAnsi="Verdana"/>
          <w:sz w:val="20"/>
          <w:szCs w:val="20"/>
          <w:lang w:val="en-GB"/>
        </w:rPr>
        <w:t>TN</w:t>
      </w:r>
      <w:r w:rsidRPr="00CD04F3">
        <w:rPr>
          <w:rFonts w:ascii="Verdana" w:hAnsi="Verdana"/>
          <w:sz w:val="20"/>
          <w:szCs w:val="20"/>
          <w:lang w:val="en-GB"/>
        </w:rPr>
        <w:t>, linking together the W</w:t>
      </w:r>
      <w:r w:rsidR="0075748B">
        <w:rPr>
          <w:rFonts w:ascii="Verdana" w:hAnsi="Verdana"/>
          <w:sz w:val="20"/>
          <w:szCs w:val="20"/>
          <w:lang w:val="en-GB"/>
        </w:rPr>
        <w:t>MCs</w:t>
      </w:r>
      <w:r w:rsidRPr="00CD04F3">
        <w:rPr>
          <w:rFonts w:ascii="Verdana" w:hAnsi="Verdana"/>
          <w:sz w:val="20"/>
          <w:szCs w:val="20"/>
          <w:lang w:val="en-GB"/>
        </w:rPr>
        <w:t xml:space="preserve"> as well as designated R</w:t>
      </w:r>
      <w:r w:rsidR="00863B54">
        <w:rPr>
          <w:rFonts w:ascii="Verdana" w:hAnsi="Verdana"/>
          <w:sz w:val="20"/>
          <w:szCs w:val="20"/>
          <w:lang w:val="en-GB"/>
        </w:rPr>
        <w:t>THs</w:t>
      </w:r>
      <w:r w:rsidRPr="00CD04F3">
        <w:rPr>
          <w:rFonts w:ascii="Verdana" w:hAnsi="Verdana"/>
          <w:sz w:val="20"/>
          <w:szCs w:val="20"/>
          <w:lang w:val="en-GB"/>
        </w:rPr>
        <w:t>; shall keep their M</w:t>
      </w:r>
      <w:r w:rsidR="0080026B">
        <w:rPr>
          <w:rFonts w:ascii="Verdana" w:hAnsi="Verdana"/>
          <w:sz w:val="20"/>
          <w:szCs w:val="20"/>
          <w:lang w:val="en-GB"/>
        </w:rPr>
        <w:t>SS</w:t>
      </w:r>
      <w:r w:rsidRPr="00CD04F3">
        <w:rPr>
          <w:rFonts w:ascii="Verdana" w:hAnsi="Verdana"/>
          <w:sz w:val="20"/>
          <w:szCs w:val="20"/>
          <w:lang w:val="en-GB"/>
        </w:rPr>
        <w:t xml:space="preserve"> up and continue to publish data collecting the bulletins from their associated N</w:t>
      </w:r>
      <w:r w:rsidR="0075748B">
        <w:rPr>
          <w:rFonts w:ascii="Verdana" w:hAnsi="Verdana"/>
          <w:sz w:val="20"/>
          <w:szCs w:val="20"/>
          <w:lang w:val="en-GB"/>
        </w:rPr>
        <w:t>MCs</w:t>
      </w:r>
      <w:r w:rsidRPr="00CD04F3">
        <w:rPr>
          <w:rFonts w:ascii="Verdana" w:hAnsi="Verdana"/>
          <w:sz w:val="20"/>
          <w:szCs w:val="20"/>
          <w:lang w:val="en-GB"/>
        </w:rPr>
        <w:t xml:space="preserve"> and transmitting them in the appropriate form on the M</w:t>
      </w:r>
      <w:r w:rsidR="001F23F4">
        <w:rPr>
          <w:rFonts w:ascii="Verdana" w:hAnsi="Verdana"/>
          <w:sz w:val="20"/>
          <w:szCs w:val="20"/>
          <w:lang w:val="en-GB"/>
        </w:rPr>
        <w:t>TN</w:t>
      </w:r>
      <w:r w:rsidRPr="00CD04F3">
        <w:rPr>
          <w:rFonts w:ascii="Verdana" w:hAnsi="Verdana"/>
          <w:sz w:val="20"/>
          <w:szCs w:val="20"/>
          <w:lang w:val="en-GB"/>
        </w:rPr>
        <w:t>, either directly or through the appropriate WMC until the transition from GTS to WIS2 is completed.</w:t>
      </w:r>
    </w:p>
    <w:p w14:paraId="0AFF0503" w14:textId="77777777" w:rsidR="00275C53" w:rsidRPr="00863B54" w:rsidRDefault="00631656" w:rsidP="00631656">
      <w:pPr>
        <w:pStyle w:val="WMOSubTitle2"/>
        <w:rPr>
          <w:lang w:val="en-CH"/>
        </w:rPr>
      </w:pPr>
      <w:bookmarkStart w:id="29" w:name="X65414e654d15aed47dbef72caed6a0164cd1aa2"/>
      <w:bookmarkEnd w:id="28"/>
      <w:r>
        <w:rPr>
          <w:lang w:val="en-CH"/>
        </w:rPr>
        <w:t>6.1.2</w:t>
      </w:r>
      <w:r>
        <w:rPr>
          <w:lang w:val="en-CH"/>
        </w:rPr>
        <w:tab/>
      </w:r>
      <w:r w:rsidR="00275C53" w:rsidRPr="00824546">
        <w:t>Regional Telecommunication Hubs</w:t>
      </w:r>
      <w:r w:rsidR="00863B54">
        <w:rPr>
          <w:lang w:val="en-CH"/>
        </w:rPr>
        <w:t xml:space="preserve"> </w:t>
      </w:r>
      <w:r w:rsidR="00863B54" w:rsidRPr="00863B54">
        <w:rPr>
          <w:lang w:val="en-CH"/>
        </w:rPr>
        <w:t>(RTHs)</w:t>
      </w:r>
    </w:p>
    <w:p w14:paraId="74700C65" w14:textId="77777777" w:rsidR="00275C53" w:rsidRPr="00CD04F3" w:rsidRDefault="00275C53" w:rsidP="00CD04F3">
      <w:pPr>
        <w:pStyle w:val="FirstParagraph"/>
        <w:spacing w:before="240" w:after="120"/>
        <w:rPr>
          <w:rFonts w:ascii="Verdana" w:hAnsi="Verdana"/>
          <w:sz w:val="20"/>
          <w:szCs w:val="20"/>
          <w:lang w:val="en-GB"/>
        </w:rPr>
      </w:pPr>
      <w:r w:rsidRPr="00CD04F3">
        <w:rPr>
          <w:rFonts w:ascii="Verdana" w:hAnsi="Verdana"/>
          <w:sz w:val="20"/>
          <w:szCs w:val="20"/>
          <w:lang w:val="en-GB"/>
        </w:rPr>
        <w:t>R</w:t>
      </w:r>
      <w:r w:rsidR="00863B54">
        <w:rPr>
          <w:rFonts w:ascii="Verdana" w:hAnsi="Verdana"/>
          <w:sz w:val="20"/>
          <w:szCs w:val="20"/>
          <w:lang w:val="en-GB"/>
        </w:rPr>
        <w:t>THs</w:t>
      </w:r>
      <w:r w:rsidRPr="00CD04F3">
        <w:rPr>
          <w:rFonts w:ascii="Verdana" w:hAnsi="Verdana"/>
          <w:sz w:val="20"/>
          <w:szCs w:val="20"/>
          <w:lang w:val="en-GB"/>
        </w:rPr>
        <w:t xml:space="preserve"> shall keep their M</w:t>
      </w:r>
      <w:r w:rsidR="0080026B">
        <w:rPr>
          <w:rFonts w:ascii="Verdana" w:hAnsi="Verdana"/>
          <w:sz w:val="20"/>
          <w:szCs w:val="20"/>
          <w:lang w:val="en-GB"/>
        </w:rPr>
        <w:t>SS</w:t>
      </w:r>
      <w:r w:rsidRPr="00CD04F3">
        <w:rPr>
          <w:rFonts w:ascii="Verdana" w:hAnsi="Verdana"/>
          <w:sz w:val="20"/>
          <w:szCs w:val="20"/>
          <w:lang w:val="en-GB"/>
        </w:rPr>
        <w:t xml:space="preserve"> up and continue to publish data </w:t>
      </w:r>
      <w:r w:rsidR="00CB14A8">
        <w:rPr>
          <w:rFonts w:ascii="Verdana" w:hAnsi="Verdana"/>
          <w:sz w:val="20"/>
          <w:szCs w:val="20"/>
          <w:lang w:val="en-GB"/>
        </w:rPr>
        <w:t>c</w:t>
      </w:r>
      <w:r w:rsidRPr="00CD04F3">
        <w:rPr>
          <w:rFonts w:ascii="Verdana" w:hAnsi="Verdana"/>
          <w:sz w:val="20"/>
          <w:szCs w:val="20"/>
          <w:lang w:val="en-GB"/>
        </w:rPr>
        <w:t>ollecting the bulletins from their associated N</w:t>
      </w:r>
      <w:r w:rsidR="0080026B">
        <w:rPr>
          <w:rFonts w:ascii="Verdana" w:hAnsi="Verdana"/>
          <w:sz w:val="20"/>
          <w:szCs w:val="20"/>
          <w:lang w:val="en-GB"/>
        </w:rPr>
        <w:t>MCs</w:t>
      </w:r>
      <w:r w:rsidRPr="00CD04F3">
        <w:rPr>
          <w:rFonts w:ascii="Verdana" w:hAnsi="Verdana"/>
          <w:sz w:val="20"/>
          <w:szCs w:val="20"/>
          <w:lang w:val="en-GB"/>
        </w:rPr>
        <w:t xml:space="preserve"> and transmitting them in the appropriate form on the M</w:t>
      </w:r>
      <w:r w:rsidR="001F23F4">
        <w:rPr>
          <w:rFonts w:ascii="Verdana" w:hAnsi="Verdana"/>
          <w:sz w:val="20"/>
          <w:szCs w:val="20"/>
          <w:lang w:val="en-GB"/>
        </w:rPr>
        <w:t>TN</w:t>
      </w:r>
      <w:r w:rsidRPr="00CD04F3">
        <w:rPr>
          <w:rFonts w:ascii="Verdana" w:hAnsi="Verdana"/>
          <w:sz w:val="20"/>
          <w:szCs w:val="20"/>
          <w:lang w:val="en-GB"/>
        </w:rPr>
        <w:t>, either directly or through the appropriate WMC/RTH in GTS until all Members in their area of responsibility migrate from GTS to WIS2.</w:t>
      </w:r>
    </w:p>
    <w:p w14:paraId="09986366" w14:textId="77777777" w:rsidR="00275C53" w:rsidRPr="00824546" w:rsidRDefault="00275C53" w:rsidP="00CD04F3">
      <w:pPr>
        <w:pStyle w:val="DIMbodytext"/>
        <w:spacing w:before="240" w:after="120"/>
      </w:pPr>
      <w:r w:rsidRPr="00824546">
        <w:t>When R</w:t>
      </w:r>
      <w:r w:rsidR="00863B54">
        <w:t>THs</w:t>
      </w:r>
      <w:r w:rsidRPr="00824546">
        <w:t xml:space="preserve"> have migrated to WIS2 Node and all Members in their area of responsibility (AoR) have migrated to WIS2, RTHs may decide to turn off their </w:t>
      </w:r>
      <w:r w:rsidR="0080026B">
        <w:t>MSS</w:t>
      </w:r>
      <w:r w:rsidRPr="00824546">
        <w:t>.</w:t>
      </w:r>
    </w:p>
    <w:p w14:paraId="3629F854" w14:textId="77777777" w:rsidR="00275C53" w:rsidRPr="00824546" w:rsidRDefault="00275C53" w:rsidP="00CD04F3">
      <w:pPr>
        <w:pStyle w:val="DIMbodytext"/>
        <w:spacing w:before="240" w:after="120"/>
      </w:pPr>
      <w:r w:rsidRPr="00824546">
        <w:lastRenderedPageBreak/>
        <w:t>In this case, they should contact the WMO Secretariat to switch</w:t>
      </w:r>
      <w:r w:rsidR="009257E8">
        <w:t xml:space="preserve"> </w:t>
      </w:r>
      <w:r w:rsidRPr="00824546">
        <w:t>off their MSS in a coordinated manner.</w:t>
      </w:r>
    </w:p>
    <w:p w14:paraId="032871CE" w14:textId="77777777" w:rsidR="00275C53" w:rsidRPr="0080026B" w:rsidRDefault="00404DC9" w:rsidP="00404DC9">
      <w:pPr>
        <w:pStyle w:val="WMOSubTitle2"/>
        <w:rPr>
          <w:lang w:val="en-CH"/>
        </w:rPr>
      </w:pPr>
      <w:bookmarkStart w:id="30" w:name="X92411cda4785aa13c0cbbfe1f87a2416913c4d8"/>
      <w:bookmarkEnd w:id="29"/>
      <w:r>
        <w:rPr>
          <w:lang w:val="en-CH"/>
        </w:rPr>
        <w:t>6.1.3</w:t>
      </w:r>
      <w:r>
        <w:rPr>
          <w:lang w:val="en-CH"/>
        </w:rPr>
        <w:tab/>
      </w:r>
      <w:r w:rsidR="00275C53" w:rsidRPr="00824546">
        <w:t>National Meteorological Centres</w:t>
      </w:r>
      <w:r w:rsidR="0080026B">
        <w:rPr>
          <w:lang w:val="en-CH"/>
        </w:rPr>
        <w:t xml:space="preserve"> </w:t>
      </w:r>
      <w:r w:rsidR="00863B54">
        <w:rPr>
          <w:lang w:val="en-CH"/>
        </w:rPr>
        <w:t>(</w:t>
      </w:r>
      <w:r w:rsidR="00863B54" w:rsidRPr="002C2F6C">
        <w:t>N</w:t>
      </w:r>
      <w:r w:rsidR="00863B54">
        <w:t>MCs</w:t>
      </w:r>
      <w:r w:rsidR="0080026B">
        <w:rPr>
          <w:lang w:val="en-CH"/>
        </w:rPr>
        <w:t>)</w:t>
      </w:r>
    </w:p>
    <w:p w14:paraId="41A2A3A8" w14:textId="77777777" w:rsidR="00275C53" w:rsidRPr="002C2F6C" w:rsidRDefault="00275C53" w:rsidP="002C2F6C">
      <w:pPr>
        <w:pStyle w:val="FirstParagraph"/>
        <w:spacing w:before="240" w:after="120"/>
        <w:rPr>
          <w:rFonts w:ascii="Verdana" w:hAnsi="Verdana"/>
          <w:sz w:val="20"/>
          <w:szCs w:val="20"/>
          <w:lang w:val="en-GB"/>
        </w:rPr>
      </w:pPr>
      <w:r w:rsidRPr="002C2F6C">
        <w:rPr>
          <w:rFonts w:ascii="Verdana" w:hAnsi="Verdana"/>
          <w:sz w:val="20"/>
          <w:szCs w:val="20"/>
          <w:lang w:val="en-GB"/>
        </w:rPr>
        <w:t>N</w:t>
      </w:r>
      <w:r w:rsidR="0080026B">
        <w:rPr>
          <w:rFonts w:ascii="Verdana" w:hAnsi="Verdana"/>
          <w:sz w:val="20"/>
          <w:szCs w:val="20"/>
          <w:lang w:val="en-GB"/>
        </w:rPr>
        <w:t>MCs</w:t>
      </w:r>
      <w:r w:rsidRPr="002C2F6C">
        <w:rPr>
          <w:rFonts w:ascii="Verdana" w:hAnsi="Verdana"/>
          <w:sz w:val="20"/>
          <w:szCs w:val="20"/>
          <w:lang w:val="en-GB"/>
        </w:rPr>
        <w:t xml:space="preserve"> shall operate a WIS2 Node to share their data and discovery metadata in WIS2.</w:t>
      </w:r>
    </w:p>
    <w:p w14:paraId="176D4A3D" w14:textId="77777777" w:rsidR="00275C53" w:rsidRPr="002C2F6C" w:rsidRDefault="00275C53" w:rsidP="002C2F6C">
      <w:pPr>
        <w:pStyle w:val="DIMbodytext"/>
        <w:spacing w:before="240" w:after="120"/>
        <w:rPr>
          <w:szCs w:val="20"/>
        </w:rPr>
      </w:pPr>
      <w:r w:rsidRPr="002C2F6C">
        <w:rPr>
          <w:szCs w:val="20"/>
        </w:rPr>
        <w:t xml:space="preserve">NMCs that have implemented a WIS2 Node, and published all the data transmitted on the GTS on WIS2 can, if they wish, turn off their GTS system MSS and stop transmitting data on the GTS. When NMCs decide to decommission and turn off their GTS system MSS and stop transmitting their data on GTS, they shall include the GTS properties in the Notification Message as described in the WIS2 to GTS </w:t>
      </w:r>
      <w:r w:rsidR="00CB14A8">
        <w:rPr>
          <w:szCs w:val="20"/>
        </w:rPr>
        <w:t>G</w:t>
      </w:r>
      <w:r w:rsidRPr="002C2F6C">
        <w:rPr>
          <w:szCs w:val="20"/>
        </w:rPr>
        <w:t>ateway technical requirements.</w:t>
      </w:r>
    </w:p>
    <w:p w14:paraId="56C5C759" w14:textId="77777777" w:rsidR="00275C53" w:rsidRPr="002C2F6C" w:rsidRDefault="00275C53" w:rsidP="002C2F6C">
      <w:pPr>
        <w:pStyle w:val="DIMbodytext"/>
        <w:spacing w:before="240" w:after="120"/>
        <w:rPr>
          <w:szCs w:val="20"/>
        </w:rPr>
      </w:pPr>
      <w:r w:rsidRPr="002C2F6C">
        <w:rPr>
          <w:szCs w:val="20"/>
        </w:rPr>
        <w:t>Note: this Notification Message update will concern only data that are already published in GTS. New data will be published only on WIS2.</w:t>
      </w:r>
    </w:p>
    <w:p w14:paraId="7C7D7C37" w14:textId="77777777" w:rsidR="00275C53" w:rsidRPr="00824546" w:rsidRDefault="005031CF" w:rsidP="005031CF">
      <w:pPr>
        <w:pStyle w:val="WMOSubTitle1"/>
      </w:pPr>
      <w:bookmarkStart w:id="31" w:name="X319c1d674c9f1b5146dd854bc9b26132ce76e23"/>
      <w:bookmarkEnd w:id="27"/>
      <w:bookmarkEnd w:id="30"/>
      <w:r>
        <w:rPr>
          <w:lang w:val="en-CH"/>
        </w:rPr>
        <w:t>6.2</w:t>
      </w:r>
      <w:r>
        <w:rPr>
          <w:lang w:val="en-CH"/>
        </w:rPr>
        <w:tab/>
      </w:r>
      <w:r w:rsidR="00275C53" w:rsidRPr="00824546">
        <w:t>Maintenance and operation of WIS1 Catalogue and Cache by GISCs</w:t>
      </w:r>
    </w:p>
    <w:p w14:paraId="751356D8" w14:textId="77777777" w:rsidR="00275C53" w:rsidRPr="002C2F6C" w:rsidRDefault="00275C53" w:rsidP="002C2F6C">
      <w:pPr>
        <w:pStyle w:val="FirstParagraph"/>
        <w:spacing w:before="240" w:after="120"/>
        <w:rPr>
          <w:rFonts w:ascii="Verdana" w:hAnsi="Verdana"/>
          <w:sz w:val="20"/>
          <w:szCs w:val="20"/>
          <w:lang w:val="en-GB"/>
        </w:rPr>
      </w:pPr>
      <w:r w:rsidRPr="002C2F6C">
        <w:rPr>
          <w:rFonts w:ascii="Verdana" w:hAnsi="Verdana"/>
          <w:sz w:val="20"/>
          <w:szCs w:val="20"/>
          <w:lang w:val="en-GB"/>
        </w:rPr>
        <w:t xml:space="preserve">Each GISC shall maintain their Catalogue and Cache </w:t>
      </w:r>
      <w:r w:rsidR="002C2F6C" w:rsidRPr="002C2F6C">
        <w:rPr>
          <w:rFonts w:ascii="Verdana" w:hAnsi="Verdana"/>
          <w:sz w:val="20"/>
          <w:szCs w:val="20"/>
          <w:lang w:val="en-GB"/>
        </w:rPr>
        <w:t>if</w:t>
      </w:r>
      <w:r w:rsidRPr="002C2F6C">
        <w:rPr>
          <w:rFonts w:ascii="Verdana" w:hAnsi="Verdana"/>
          <w:sz w:val="20"/>
          <w:szCs w:val="20"/>
          <w:lang w:val="en-GB"/>
        </w:rPr>
        <w:t xml:space="preserve"> WIS Users are using their services for operations. GISCs are invited to help users migrating to WIS2. When having </w:t>
      </w:r>
      <w:r w:rsidR="002C2F6C" w:rsidRPr="002C2F6C">
        <w:rPr>
          <w:rFonts w:ascii="Verdana" w:hAnsi="Verdana"/>
          <w:sz w:val="20"/>
          <w:szCs w:val="20"/>
          <w:lang w:val="en-GB"/>
        </w:rPr>
        <w:t>successfully</w:t>
      </w:r>
      <w:r w:rsidRPr="002C2F6C">
        <w:rPr>
          <w:rFonts w:ascii="Verdana" w:hAnsi="Verdana"/>
          <w:sz w:val="20"/>
          <w:szCs w:val="20"/>
          <w:lang w:val="en-GB"/>
        </w:rPr>
        <w:t xml:space="preserve"> migrated its users to WIS2, GISCs may stop their WIS1 Cache and Catalogue service and shall inform WMO Secretariat.</w:t>
      </w:r>
    </w:p>
    <w:p w14:paraId="01F788E5" w14:textId="77777777" w:rsidR="00275C53" w:rsidRPr="002C2F6C" w:rsidRDefault="00275C53" w:rsidP="002C2F6C">
      <w:pPr>
        <w:pStyle w:val="DIMbodytext"/>
        <w:spacing w:before="240" w:after="120"/>
        <w:rPr>
          <w:szCs w:val="20"/>
        </w:rPr>
      </w:pPr>
      <w:r w:rsidRPr="002C2F6C">
        <w:rPr>
          <w:szCs w:val="20"/>
        </w:rPr>
        <w:t>GISC Seoul and GISC Offenbach will continue to provide WIS1 discovery metadata and the WIS1 Catalogue until the transition from GTS and WIS1 to WIS2 is completed or deemed unnecessary when all WIS1 users have migrated to WIS2.</w:t>
      </w:r>
    </w:p>
    <w:p w14:paraId="104B6660" w14:textId="77777777" w:rsidR="00275C53" w:rsidRPr="002C2F6C" w:rsidRDefault="00275C53" w:rsidP="002C2F6C">
      <w:pPr>
        <w:pStyle w:val="DIMbodytext"/>
        <w:spacing w:before="240" w:after="120"/>
        <w:rPr>
          <w:szCs w:val="20"/>
        </w:rPr>
      </w:pPr>
      <w:r w:rsidRPr="002C2F6C">
        <w:rPr>
          <w:szCs w:val="20"/>
        </w:rPr>
        <w:t>Neither new discovery metadata nor changes on existing metadata will be allowed in the WIS1 Catalogue from 2025 onwards. New data will only be added in WCMP2 to the Global Discovery Catalogue for WIS2. A change in an existing metadata record in WIS1 will imply the migration of the metadata record, following the WCMP2 standard and associated best practices and key performance indicators, to WIS2.</w:t>
      </w:r>
    </w:p>
    <w:p w14:paraId="37A338A9" w14:textId="77777777" w:rsidR="00275C53" w:rsidRPr="00824546" w:rsidRDefault="00E00D77" w:rsidP="00E00D77">
      <w:pPr>
        <w:pStyle w:val="WMOSubTitle1"/>
      </w:pPr>
      <w:bookmarkStart w:id="32" w:name="Xa01bc4502c521c0bd3a929328568a3ea800e63c"/>
      <w:bookmarkEnd w:id="31"/>
      <w:r>
        <w:rPr>
          <w:lang w:val="en-CH"/>
        </w:rPr>
        <w:t>6.3</w:t>
      </w:r>
      <w:r>
        <w:rPr>
          <w:lang w:val="en-CH"/>
        </w:rPr>
        <w:tab/>
      </w:r>
      <w:r w:rsidR="00275C53" w:rsidRPr="00824546">
        <w:t>Management of GTS Abbreviated Headings</w:t>
      </w:r>
    </w:p>
    <w:p w14:paraId="0BC17654" w14:textId="77777777" w:rsidR="00B21FB5" w:rsidRPr="00824546" w:rsidRDefault="00275C53" w:rsidP="00D175CC">
      <w:pPr>
        <w:pStyle w:val="FirstParagraph"/>
        <w:spacing w:before="240" w:after="120"/>
        <w:rPr>
          <w:rFonts w:eastAsia="Verdana" w:cs="Verdana"/>
          <w:b/>
          <w:bCs/>
          <w:vanish/>
          <w:lang w:eastAsia="zh-TW"/>
        </w:rPr>
      </w:pPr>
      <w:r w:rsidRPr="002C2F6C">
        <w:rPr>
          <w:rFonts w:ascii="Verdana" w:hAnsi="Verdana"/>
          <w:sz w:val="20"/>
          <w:szCs w:val="20"/>
          <w:lang w:val="en-GB"/>
        </w:rPr>
        <w:t xml:space="preserve">The GTS abbreviated headings are described in the </w:t>
      </w:r>
      <w:hyperlink r:id="rId34" w:history="1">
        <w:r w:rsidR="002C2F6C" w:rsidRPr="002C2F6C">
          <w:rPr>
            <w:rStyle w:val="Hyperlink"/>
            <w:rFonts w:ascii="Verdana" w:hAnsi="Verdana"/>
            <w:i/>
            <w:iCs/>
            <w:sz w:val="20"/>
            <w:szCs w:val="20"/>
            <w:lang w:val="en-GB"/>
          </w:rPr>
          <w:t>Manual on the Global Telecommunication System</w:t>
        </w:r>
      </w:hyperlink>
      <w:r w:rsidR="002C2F6C" w:rsidRPr="002C2F6C">
        <w:rPr>
          <w:rFonts w:ascii="Verdana" w:hAnsi="Verdana"/>
          <w:sz w:val="20"/>
          <w:szCs w:val="20"/>
          <w:lang w:val="en-GB"/>
        </w:rPr>
        <w:t xml:space="preserve"> </w:t>
      </w:r>
      <w:r w:rsidRPr="002C2F6C">
        <w:rPr>
          <w:rFonts w:ascii="Verdana" w:hAnsi="Verdana"/>
          <w:sz w:val="20"/>
          <w:szCs w:val="20"/>
          <w:lang w:val="en-GB"/>
        </w:rPr>
        <w:t>(WMO-No.</w:t>
      </w:r>
      <w:r w:rsidR="00F63562">
        <w:rPr>
          <w:rFonts w:ascii="Verdana" w:hAnsi="Verdana"/>
          <w:sz w:val="20"/>
          <w:szCs w:val="20"/>
          <w:lang w:val="en-GB"/>
        </w:rPr>
        <w:t> 3</w:t>
      </w:r>
      <w:r w:rsidRPr="002C2F6C">
        <w:rPr>
          <w:rFonts w:ascii="Verdana" w:hAnsi="Verdana"/>
          <w:sz w:val="20"/>
          <w:szCs w:val="20"/>
          <w:lang w:val="en-GB"/>
        </w:rPr>
        <w:t xml:space="preserve">86). </w:t>
      </w:r>
      <w:r w:rsidR="002C2F6C" w:rsidRPr="002C2F6C">
        <w:rPr>
          <w:rFonts w:ascii="Verdana" w:hAnsi="Verdana"/>
          <w:sz w:val="20"/>
          <w:szCs w:val="20"/>
          <w:lang w:val="en-GB"/>
        </w:rPr>
        <w:t>The</w:t>
      </w:r>
      <w:r w:rsidRPr="002C2F6C">
        <w:rPr>
          <w:rFonts w:ascii="Verdana" w:hAnsi="Verdana"/>
          <w:sz w:val="20"/>
          <w:szCs w:val="20"/>
          <w:lang w:val="en-GB"/>
        </w:rPr>
        <w:t xml:space="preserve"> data designators T1T2A1A2ii are defined in </w:t>
      </w:r>
      <w:r w:rsidR="002C2F6C" w:rsidRPr="002C2F6C">
        <w:rPr>
          <w:rFonts w:ascii="Verdana" w:hAnsi="Verdana"/>
          <w:sz w:val="20"/>
          <w:szCs w:val="20"/>
          <w:lang w:val="en-GB"/>
        </w:rPr>
        <w:t>Attachment</w:t>
      </w:r>
      <w:r w:rsidR="00985008">
        <w:rPr>
          <w:rFonts w:ascii="Verdana" w:hAnsi="Verdana"/>
          <w:sz w:val="20"/>
          <w:szCs w:val="20"/>
          <w:lang w:val="en-GB"/>
        </w:rPr>
        <w:t> I</w:t>
      </w:r>
      <w:r w:rsidRPr="002C2F6C">
        <w:rPr>
          <w:rFonts w:ascii="Verdana" w:hAnsi="Verdana"/>
          <w:sz w:val="20"/>
          <w:szCs w:val="20"/>
          <w:lang w:val="en-GB"/>
        </w:rPr>
        <w:t xml:space="preserve">I.5 of this Manual. The GTS abbreviated headings are not required in </w:t>
      </w:r>
      <w:r w:rsidR="003234DB" w:rsidRPr="002C2F6C">
        <w:rPr>
          <w:rFonts w:ascii="Verdana" w:hAnsi="Verdana"/>
          <w:sz w:val="20"/>
          <w:szCs w:val="20"/>
          <w:lang w:val="en-GB"/>
        </w:rPr>
        <w:t>WIS2,</w:t>
      </w:r>
      <w:r w:rsidRPr="002C2F6C">
        <w:rPr>
          <w:rFonts w:ascii="Verdana" w:hAnsi="Verdana"/>
          <w:sz w:val="20"/>
          <w:szCs w:val="20"/>
          <w:lang w:val="en-GB"/>
        </w:rPr>
        <w:t xml:space="preserve"> and their use is limited to the exchange of data on the GTS. Starting from WIS2 becoming operational any further evolution of the GTS, including the transmission of new data, will not be permitted. </w:t>
      </w:r>
      <w:r w:rsidR="002C2F6C" w:rsidRPr="002C2F6C">
        <w:rPr>
          <w:rFonts w:ascii="Verdana" w:hAnsi="Verdana"/>
          <w:sz w:val="20"/>
          <w:szCs w:val="20"/>
          <w:lang w:val="en-GB"/>
        </w:rPr>
        <w:t>Therefore,</w:t>
      </w:r>
      <w:r w:rsidRPr="002C2F6C">
        <w:rPr>
          <w:rFonts w:ascii="Verdana" w:hAnsi="Verdana"/>
          <w:sz w:val="20"/>
          <w:szCs w:val="20"/>
          <w:lang w:val="en-GB"/>
        </w:rPr>
        <w:t xml:space="preserve"> the Manual on GTS will no longer be updated from 31</w:t>
      </w:r>
      <w:r w:rsidR="00985008">
        <w:rPr>
          <w:rFonts w:ascii="Verdana" w:hAnsi="Verdana"/>
          <w:sz w:val="20"/>
          <w:szCs w:val="20"/>
          <w:lang w:val="en-GB"/>
        </w:rPr>
        <w:t> </w:t>
      </w:r>
      <w:r w:rsidRPr="002C2F6C">
        <w:rPr>
          <w:rFonts w:ascii="Verdana" w:hAnsi="Verdana"/>
          <w:sz w:val="20"/>
          <w:szCs w:val="20"/>
          <w:lang w:val="en-GB"/>
        </w:rPr>
        <w:t>December</w:t>
      </w:r>
      <w:r w:rsidR="00985008">
        <w:rPr>
          <w:rFonts w:ascii="Verdana" w:hAnsi="Verdana"/>
          <w:sz w:val="20"/>
          <w:szCs w:val="20"/>
          <w:lang w:val="en-GB"/>
        </w:rPr>
        <w:t> </w:t>
      </w:r>
      <w:r w:rsidRPr="002C2F6C">
        <w:rPr>
          <w:rFonts w:ascii="Verdana" w:hAnsi="Verdana"/>
          <w:sz w:val="20"/>
          <w:szCs w:val="20"/>
          <w:lang w:val="en-GB"/>
        </w:rPr>
        <w:t xml:space="preserve">2024. The </w:t>
      </w:r>
      <w:hyperlink r:id="rId35" w:history="1">
        <w:r w:rsidRPr="00900C77">
          <w:rPr>
            <w:rStyle w:val="Hyperlink"/>
            <w:rFonts w:ascii="Verdana" w:hAnsi="Verdana"/>
            <w:i/>
            <w:iCs/>
            <w:sz w:val="20"/>
            <w:szCs w:val="20"/>
            <w:lang w:val="en-GB"/>
          </w:rPr>
          <w:t>Weather Reporting</w:t>
        </w:r>
      </w:hyperlink>
      <w:r w:rsidRPr="002C2F6C">
        <w:rPr>
          <w:rFonts w:ascii="Verdana" w:hAnsi="Verdana"/>
          <w:sz w:val="20"/>
          <w:szCs w:val="20"/>
          <w:lang w:val="en-GB"/>
        </w:rPr>
        <w:t xml:space="preserve"> (WMO-No.</w:t>
      </w:r>
      <w:r w:rsidR="00F63562">
        <w:rPr>
          <w:rFonts w:ascii="Verdana" w:hAnsi="Verdana"/>
          <w:sz w:val="20"/>
          <w:szCs w:val="20"/>
          <w:lang w:val="en-GB"/>
        </w:rPr>
        <w:t> 9</w:t>
      </w:r>
      <w:r w:rsidRPr="002C2F6C">
        <w:rPr>
          <w:rFonts w:ascii="Verdana" w:hAnsi="Verdana"/>
          <w:sz w:val="20"/>
          <w:szCs w:val="20"/>
          <w:lang w:val="en-GB"/>
        </w:rPr>
        <w:t>)</w:t>
      </w:r>
      <w:r w:rsidR="00900C77">
        <w:rPr>
          <w:rFonts w:ascii="Verdana" w:hAnsi="Verdana"/>
          <w:sz w:val="20"/>
          <w:szCs w:val="20"/>
          <w:lang w:val="en-CH"/>
        </w:rPr>
        <w:t>,</w:t>
      </w:r>
      <w:r w:rsidRPr="002C2F6C">
        <w:rPr>
          <w:rFonts w:ascii="Verdana" w:hAnsi="Verdana"/>
          <w:sz w:val="20"/>
          <w:szCs w:val="20"/>
          <w:lang w:val="en-GB"/>
        </w:rPr>
        <w:t xml:space="preserve"> Volume</w:t>
      </w:r>
      <w:r w:rsidR="00985008">
        <w:rPr>
          <w:rFonts w:ascii="Verdana" w:hAnsi="Verdana"/>
          <w:sz w:val="20"/>
          <w:szCs w:val="20"/>
          <w:lang w:val="en-GB"/>
        </w:rPr>
        <w:t> C</w:t>
      </w:r>
      <w:r w:rsidRPr="002C2F6C">
        <w:rPr>
          <w:rFonts w:ascii="Verdana" w:hAnsi="Verdana"/>
          <w:sz w:val="20"/>
          <w:szCs w:val="20"/>
          <w:lang w:val="en-GB"/>
        </w:rPr>
        <w:t>1 contains the list of meteorological bulletins exchanged on the GTS. There is a requirement for Members to update Volume</w:t>
      </w:r>
      <w:r w:rsidR="00985008">
        <w:rPr>
          <w:rFonts w:ascii="Verdana" w:hAnsi="Verdana"/>
          <w:sz w:val="20"/>
          <w:szCs w:val="20"/>
          <w:lang w:val="en-GB"/>
        </w:rPr>
        <w:t> C</w:t>
      </w:r>
      <w:r w:rsidRPr="002C2F6C">
        <w:rPr>
          <w:rFonts w:ascii="Verdana" w:hAnsi="Verdana"/>
          <w:sz w:val="20"/>
          <w:szCs w:val="20"/>
          <w:lang w:val="en-GB"/>
        </w:rPr>
        <w:t>1 every time a change in the bulletins takes place, but only a few Members are doing it with regularity and therefore the list is incomplete and is not consistent with the bulletins effectively exchanged on GTS. With the start of the WIS2 operational phase there will not be any change in the list of meteorological bulletins transmitted on GTS, therefore Volume</w:t>
      </w:r>
      <w:r w:rsidR="00985008">
        <w:rPr>
          <w:rFonts w:ascii="Verdana" w:hAnsi="Verdana"/>
          <w:sz w:val="20"/>
          <w:szCs w:val="20"/>
          <w:lang w:val="en-GB"/>
        </w:rPr>
        <w:t> C</w:t>
      </w:r>
      <w:r w:rsidRPr="002C2F6C">
        <w:rPr>
          <w:rFonts w:ascii="Verdana" w:hAnsi="Verdana"/>
          <w:sz w:val="20"/>
          <w:szCs w:val="20"/>
          <w:lang w:val="en-GB"/>
        </w:rPr>
        <w:t>1 will not be updated any longer from 31</w:t>
      </w:r>
      <w:r w:rsidR="00985008">
        <w:rPr>
          <w:rFonts w:ascii="Verdana" w:hAnsi="Verdana"/>
          <w:sz w:val="20"/>
          <w:szCs w:val="20"/>
          <w:lang w:val="en-GB"/>
        </w:rPr>
        <w:t> </w:t>
      </w:r>
      <w:r w:rsidRPr="002C2F6C">
        <w:rPr>
          <w:rFonts w:ascii="Verdana" w:hAnsi="Verdana"/>
          <w:sz w:val="20"/>
          <w:szCs w:val="20"/>
          <w:lang w:val="en-GB"/>
        </w:rPr>
        <w:t>December</w:t>
      </w:r>
      <w:r w:rsidR="00985008">
        <w:rPr>
          <w:rFonts w:ascii="Verdana" w:hAnsi="Verdana"/>
          <w:sz w:val="20"/>
          <w:szCs w:val="20"/>
          <w:lang w:val="en-GB"/>
        </w:rPr>
        <w:t> </w:t>
      </w:r>
      <w:r w:rsidRPr="002C2F6C">
        <w:rPr>
          <w:rFonts w:ascii="Verdana" w:hAnsi="Verdana"/>
          <w:sz w:val="20"/>
          <w:szCs w:val="20"/>
          <w:lang w:val="en-GB"/>
        </w:rPr>
        <w:t>2024.</w:t>
      </w:r>
      <w:bookmarkStart w:id="33" w:name="X20744bebce1cf69dcd83aaf4bcfd22c29d75ab5"/>
    </w:p>
    <w:p w14:paraId="17E51A35" w14:textId="77777777" w:rsidR="00275C53" w:rsidRPr="00824546" w:rsidRDefault="00CE5546" w:rsidP="00CE5546">
      <w:pPr>
        <w:pStyle w:val="WMOSubTitle2"/>
      </w:pPr>
      <w:r>
        <w:rPr>
          <w:lang w:val="en-CH"/>
        </w:rPr>
        <w:t>6.3.1</w:t>
      </w:r>
      <w:r>
        <w:rPr>
          <w:lang w:val="en-CH"/>
        </w:rPr>
        <w:tab/>
      </w:r>
      <w:r w:rsidR="00275C53" w:rsidRPr="00824546">
        <w:t>GTS Headings for ICAO (AFTN)</w:t>
      </w:r>
    </w:p>
    <w:p w14:paraId="4B2B24BE" w14:textId="77777777" w:rsidR="00275C53" w:rsidRPr="00900C77" w:rsidRDefault="00275C53" w:rsidP="00900C77">
      <w:pPr>
        <w:pStyle w:val="FirstParagraph"/>
        <w:spacing w:before="240" w:after="120"/>
        <w:rPr>
          <w:rFonts w:ascii="Verdana" w:hAnsi="Verdana"/>
          <w:sz w:val="20"/>
          <w:szCs w:val="20"/>
          <w:lang w:val="en-GB"/>
        </w:rPr>
      </w:pPr>
      <w:r w:rsidRPr="00900C77">
        <w:rPr>
          <w:rFonts w:ascii="Verdana" w:hAnsi="Verdana"/>
          <w:sz w:val="20"/>
          <w:szCs w:val="20"/>
          <w:lang w:val="en-GB"/>
        </w:rPr>
        <w:t xml:space="preserve">The </w:t>
      </w:r>
      <w:r w:rsidR="00CB14A8">
        <w:rPr>
          <w:rFonts w:ascii="Verdana" w:hAnsi="Verdana"/>
          <w:sz w:val="20"/>
          <w:szCs w:val="20"/>
          <w:lang w:val="en-GB"/>
        </w:rPr>
        <w:t>A</w:t>
      </w:r>
      <w:r w:rsidR="00900C77" w:rsidRPr="00900C77">
        <w:rPr>
          <w:rFonts w:ascii="Verdana" w:hAnsi="Verdana"/>
          <w:sz w:val="20"/>
          <w:szCs w:val="20"/>
          <w:lang w:val="en-GB"/>
        </w:rPr>
        <w:t>ttachment</w:t>
      </w:r>
      <w:r w:rsidR="00985008">
        <w:rPr>
          <w:rFonts w:ascii="Verdana" w:hAnsi="Verdana"/>
          <w:sz w:val="20"/>
          <w:szCs w:val="20"/>
          <w:lang w:val="en-GB"/>
        </w:rPr>
        <w:t> I</w:t>
      </w:r>
      <w:r w:rsidRPr="00900C77">
        <w:rPr>
          <w:rFonts w:ascii="Verdana" w:hAnsi="Verdana"/>
          <w:sz w:val="20"/>
          <w:szCs w:val="20"/>
          <w:lang w:val="en-GB"/>
        </w:rPr>
        <w:t xml:space="preserve">I.5 of the </w:t>
      </w:r>
      <w:hyperlink r:id="rId36" w:history="1">
        <w:r w:rsidR="00900C77" w:rsidRPr="00900C77">
          <w:rPr>
            <w:rStyle w:val="Hyperlink"/>
            <w:rFonts w:ascii="Verdana" w:hAnsi="Verdana"/>
            <w:i/>
            <w:iCs/>
            <w:sz w:val="20"/>
            <w:szCs w:val="20"/>
            <w:lang w:val="en-GB"/>
          </w:rPr>
          <w:t>Manual on the Global Telecommunication System</w:t>
        </w:r>
      </w:hyperlink>
      <w:r w:rsidR="00900C77" w:rsidRPr="00900C77">
        <w:rPr>
          <w:rFonts w:ascii="Verdana" w:hAnsi="Verdana"/>
          <w:sz w:val="20"/>
          <w:szCs w:val="20"/>
          <w:lang w:val="en-GB"/>
        </w:rPr>
        <w:t xml:space="preserve"> </w:t>
      </w:r>
      <w:r w:rsidRPr="00900C77">
        <w:rPr>
          <w:rFonts w:ascii="Verdana" w:hAnsi="Verdana"/>
          <w:sz w:val="20"/>
          <w:szCs w:val="20"/>
          <w:lang w:val="en-GB"/>
        </w:rPr>
        <w:t>(WMO-No.</w:t>
      </w:r>
      <w:r w:rsidR="00F63562">
        <w:rPr>
          <w:rFonts w:ascii="Verdana" w:hAnsi="Verdana"/>
          <w:sz w:val="20"/>
          <w:szCs w:val="20"/>
          <w:lang w:val="en-GB"/>
        </w:rPr>
        <w:t> 3</w:t>
      </w:r>
      <w:r w:rsidRPr="00900C77">
        <w:rPr>
          <w:rFonts w:ascii="Verdana" w:hAnsi="Verdana"/>
          <w:sz w:val="20"/>
          <w:szCs w:val="20"/>
          <w:lang w:val="en-GB"/>
        </w:rPr>
        <w:t xml:space="preserve">86) containing the data designators T1T2A1A2ii currently used for transmission of data on GTS are also used for the same purpose on AFTN by ICAO. There is a requirement for WMO to maintain the data designators for ICAO data transmission purposes. To satisfy this requirement WMO Secretariat will </w:t>
      </w:r>
      <w:r w:rsidR="00900C77" w:rsidRPr="00900C77">
        <w:rPr>
          <w:rFonts w:ascii="Verdana" w:hAnsi="Verdana"/>
          <w:sz w:val="20"/>
          <w:szCs w:val="20"/>
          <w:lang w:val="en-GB"/>
        </w:rPr>
        <w:t>lease</w:t>
      </w:r>
      <w:r w:rsidRPr="00900C77">
        <w:rPr>
          <w:rFonts w:ascii="Verdana" w:hAnsi="Verdana"/>
          <w:sz w:val="20"/>
          <w:szCs w:val="20"/>
          <w:lang w:val="en-GB"/>
        </w:rPr>
        <w:t xml:space="preserve"> with ICAO to allow the addition of new data designators when required by </w:t>
      </w:r>
      <w:r w:rsidRPr="00900C77">
        <w:rPr>
          <w:rFonts w:ascii="Verdana" w:hAnsi="Verdana"/>
          <w:sz w:val="20"/>
          <w:szCs w:val="20"/>
          <w:lang w:val="en-GB"/>
        </w:rPr>
        <w:lastRenderedPageBreak/>
        <w:t xml:space="preserve">ICAO. The new data designators requested by ICAO will not be published in the </w:t>
      </w:r>
      <w:hyperlink r:id="rId37" w:history="1">
        <w:r w:rsidR="00900C77" w:rsidRPr="00900C77">
          <w:rPr>
            <w:rStyle w:val="Hyperlink"/>
            <w:rFonts w:ascii="Verdana" w:hAnsi="Verdana"/>
            <w:i/>
            <w:iCs/>
            <w:sz w:val="20"/>
            <w:szCs w:val="20"/>
            <w:lang w:val="en-GB"/>
          </w:rPr>
          <w:t>Manual on the Global Telecommunication System</w:t>
        </w:r>
      </w:hyperlink>
      <w:r w:rsidR="00900C77" w:rsidRPr="00900C77">
        <w:rPr>
          <w:rFonts w:ascii="Verdana" w:hAnsi="Verdana"/>
          <w:sz w:val="20"/>
          <w:szCs w:val="20"/>
          <w:lang w:val="en-GB"/>
        </w:rPr>
        <w:t xml:space="preserve"> </w:t>
      </w:r>
      <w:r w:rsidRPr="00900C77">
        <w:rPr>
          <w:rFonts w:ascii="Verdana" w:hAnsi="Verdana"/>
          <w:sz w:val="20"/>
          <w:szCs w:val="20"/>
          <w:lang w:val="en-GB"/>
        </w:rPr>
        <w:t>(WMO</w:t>
      </w:r>
      <w:r w:rsidR="009257E8">
        <w:rPr>
          <w:rFonts w:ascii="Verdana" w:hAnsi="Verdana"/>
          <w:sz w:val="20"/>
          <w:szCs w:val="20"/>
          <w:lang w:val="en-GB"/>
        </w:rPr>
        <w:t>-</w:t>
      </w:r>
      <w:r w:rsidRPr="00900C77">
        <w:rPr>
          <w:rFonts w:ascii="Verdana" w:hAnsi="Verdana"/>
          <w:sz w:val="20"/>
          <w:szCs w:val="20"/>
          <w:lang w:val="en-GB"/>
        </w:rPr>
        <w:t>No.</w:t>
      </w:r>
      <w:r w:rsidR="00F63562">
        <w:rPr>
          <w:rFonts w:ascii="Verdana" w:hAnsi="Verdana"/>
          <w:sz w:val="20"/>
          <w:szCs w:val="20"/>
          <w:lang w:val="en-GB"/>
        </w:rPr>
        <w:t> 3</w:t>
      </w:r>
      <w:r w:rsidRPr="00900C77">
        <w:rPr>
          <w:rFonts w:ascii="Verdana" w:hAnsi="Verdana"/>
          <w:sz w:val="20"/>
          <w:szCs w:val="20"/>
          <w:lang w:val="en-GB"/>
        </w:rPr>
        <w:t>86), a different mean for their publication will be agreed by WMO and ICAO.</w:t>
      </w:r>
    </w:p>
    <w:p w14:paraId="512D5D6C" w14:textId="77777777" w:rsidR="0086632B" w:rsidRPr="006822C1" w:rsidRDefault="00275C53" w:rsidP="006822C1">
      <w:pPr>
        <w:pStyle w:val="DIMh1list"/>
        <w:ind w:left="1134" w:hanging="1134"/>
        <w:rPr>
          <w:caps w:val="0"/>
          <w:sz w:val="20"/>
          <w:szCs w:val="20"/>
        </w:rPr>
      </w:pPr>
      <w:bookmarkStart w:id="34" w:name="Xd9a11c57c73303a8461f7cabbbe74946bc3ccf2"/>
      <w:bookmarkEnd w:id="26"/>
      <w:bookmarkEnd w:id="32"/>
      <w:bookmarkEnd w:id="33"/>
      <w:r w:rsidRPr="006822C1">
        <w:rPr>
          <w:caps w:val="0"/>
          <w:sz w:val="20"/>
          <w:szCs w:val="20"/>
        </w:rPr>
        <w:t xml:space="preserve">Management of WIS </w:t>
      </w:r>
      <w:r w:rsidR="0075748B" w:rsidRPr="006822C1">
        <w:rPr>
          <w:caps w:val="0"/>
          <w:sz w:val="20"/>
          <w:szCs w:val="20"/>
        </w:rPr>
        <w:t>Centres</w:t>
      </w:r>
      <w:bookmarkStart w:id="35" w:name="Xec1750e0e01e18623f31115406a8b9bfb81ca6d"/>
    </w:p>
    <w:p w14:paraId="5465CE40" w14:textId="77777777" w:rsidR="00275C53" w:rsidRPr="0075748B" w:rsidRDefault="003F34A0" w:rsidP="003F34A0">
      <w:pPr>
        <w:pStyle w:val="WMOSubTitle1"/>
        <w:rPr>
          <w:lang w:val="en-CH"/>
        </w:rPr>
      </w:pPr>
      <w:r>
        <w:rPr>
          <w:lang w:val="en-CH"/>
        </w:rPr>
        <w:t>7.1</w:t>
      </w:r>
      <w:r>
        <w:rPr>
          <w:lang w:val="en-CH"/>
        </w:rPr>
        <w:tab/>
      </w:r>
      <w:r w:rsidR="00275C53" w:rsidRPr="00824546">
        <w:t>National Centres</w:t>
      </w:r>
      <w:r w:rsidR="0075748B">
        <w:rPr>
          <w:lang w:val="en-CH"/>
        </w:rPr>
        <w:t xml:space="preserve"> </w:t>
      </w:r>
      <w:r w:rsidR="0075748B" w:rsidRPr="0075748B">
        <w:rPr>
          <w:lang w:val="en-CH"/>
        </w:rPr>
        <w:t>(NCs)</w:t>
      </w:r>
    </w:p>
    <w:p w14:paraId="60A65B2B" w14:textId="77777777" w:rsidR="00275C53" w:rsidRPr="00900C77" w:rsidRDefault="00275C53" w:rsidP="00900C77">
      <w:pPr>
        <w:pStyle w:val="FirstParagraph"/>
        <w:spacing w:before="240" w:after="120"/>
        <w:rPr>
          <w:rFonts w:ascii="Verdana" w:hAnsi="Verdana"/>
          <w:sz w:val="20"/>
          <w:szCs w:val="20"/>
          <w:lang w:val="en-GB"/>
        </w:rPr>
      </w:pPr>
      <w:r w:rsidRPr="00900C77">
        <w:rPr>
          <w:rFonts w:ascii="Verdana" w:hAnsi="Verdana"/>
          <w:sz w:val="20"/>
          <w:szCs w:val="20"/>
          <w:lang w:val="en-GB"/>
        </w:rPr>
        <w:t xml:space="preserve">NCs can start migrating to WIS2 from January 2025 when WIS2 will be operational. It is recommended to start planning and preparation in advance and in a way that the migration will be completed preferably by 2030 and not later than 2033. The migration to WIS2 of a National Centre can be considered complete when at least one WIS2 </w:t>
      </w:r>
      <w:r w:rsidR="0034103C">
        <w:rPr>
          <w:rFonts w:ascii="Verdana" w:hAnsi="Verdana"/>
          <w:sz w:val="20"/>
          <w:szCs w:val="20"/>
          <w:lang w:val="en-GB"/>
        </w:rPr>
        <w:t>N</w:t>
      </w:r>
      <w:r w:rsidRPr="00900C77">
        <w:rPr>
          <w:rFonts w:ascii="Verdana" w:hAnsi="Verdana"/>
          <w:sz w:val="20"/>
          <w:szCs w:val="20"/>
          <w:lang w:val="en-GB"/>
        </w:rPr>
        <w:t xml:space="preserve">ode for the NC is operational and all the datasets transmitted on GTS are also shared on WIS2 in compliance with the technical requirements described in the </w:t>
      </w:r>
      <w:hyperlink r:id="rId38" w:history="1">
        <w:r w:rsidRPr="00ED7F13">
          <w:rPr>
            <w:rStyle w:val="Hyperlink"/>
            <w:rFonts w:ascii="Verdana" w:hAnsi="Verdana"/>
            <w:i/>
            <w:iCs/>
            <w:sz w:val="20"/>
            <w:szCs w:val="20"/>
            <w:lang w:val="en-GB"/>
          </w:rPr>
          <w:t>Manual on WIS</w:t>
        </w:r>
      </w:hyperlink>
      <w:r w:rsidRPr="00ED7F13">
        <w:rPr>
          <w:rFonts w:ascii="Verdana" w:hAnsi="Verdana"/>
          <w:i/>
          <w:iCs/>
          <w:sz w:val="20"/>
          <w:szCs w:val="20"/>
          <w:lang w:val="en-GB"/>
        </w:rPr>
        <w:t xml:space="preserve"> </w:t>
      </w:r>
      <w:r w:rsidRPr="00900C77">
        <w:rPr>
          <w:rFonts w:ascii="Verdana" w:hAnsi="Verdana"/>
          <w:sz w:val="20"/>
          <w:szCs w:val="20"/>
          <w:lang w:val="en-GB"/>
        </w:rPr>
        <w:t>(WMO-No.</w:t>
      </w:r>
      <w:r w:rsidR="00F63562">
        <w:rPr>
          <w:rFonts w:ascii="Verdana" w:hAnsi="Verdana"/>
          <w:sz w:val="20"/>
          <w:szCs w:val="20"/>
          <w:lang w:val="en-GB"/>
        </w:rPr>
        <w:t> 1</w:t>
      </w:r>
      <w:r w:rsidRPr="00900C77">
        <w:rPr>
          <w:rFonts w:ascii="Verdana" w:hAnsi="Verdana"/>
          <w:sz w:val="20"/>
          <w:szCs w:val="20"/>
          <w:lang w:val="en-GB"/>
        </w:rPr>
        <w:t>060)</w:t>
      </w:r>
      <w:r w:rsidR="00ED7F13">
        <w:rPr>
          <w:rFonts w:ascii="Verdana" w:hAnsi="Verdana"/>
          <w:sz w:val="20"/>
          <w:szCs w:val="20"/>
          <w:lang w:val="en-CH"/>
        </w:rPr>
        <w:t xml:space="preserve">, </w:t>
      </w:r>
      <w:r w:rsidRPr="00900C77">
        <w:rPr>
          <w:rFonts w:ascii="Verdana" w:hAnsi="Verdana"/>
          <w:sz w:val="20"/>
          <w:szCs w:val="20"/>
          <w:lang w:val="en-GB"/>
        </w:rPr>
        <w:t>Vol.</w:t>
      </w:r>
      <w:r w:rsidR="00985008">
        <w:rPr>
          <w:rFonts w:ascii="Verdana" w:hAnsi="Verdana"/>
          <w:sz w:val="20"/>
          <w:szCs w:val="20"/>
          <w:lang w:val="en-GB"/>
        </w:rPr>
        <w:t> I</w:t>
      </w:r>
      <w:r w:rsidRPr="00900C77">
        <w:rPr>
          <w:rFonts w:ascii="Verdana" w:hAnsi="Verdana"/>
          <w:sz w:val="20"/>
          <w:szCs w:val="20"/>
          <w:lang w:val="en-GB"/>
        </w:rPr>
        <w:t>I</w:t>
      </w:r>
      <w:r w:rsidR="00610798" w:rsidRPr="00610798">
        <w:rPr>
          <w:rFonts w:ascii="Verdana" w:hAnsi="Verdana"/>
          <w:sz w:val="20"/>
          <w:szCs w:val="20"/>
          <w:lang w:val="en-GB"/>
        </w:rPr>
        <w:t>– WMO Information System 2.0</w:t>
      </w:r>
      <w:r w:rsidRPr="00900C77">
        <w:rPr>
          <w:rFonts w:ascii="Verdana" w:hAnsi="Verdana"/>
          <w:sz w:val="20"/>
          <w:szCs w:val="20"/>
          <w:lang w:val="en-GB"/>
        </w:rPr>
        <w:t xml:space="preserve"> and the </w:t>
      </w:r>
      <w:hyperlink r:id="rId39" w:history="1">
        <w:r w:rsidRPr="00327EFC">
          <w:rPr>
            <w:rStyle w:val="Hyperlink"/>
            <w:rFonts w:ascii="Verdana" w:hAnsi="Verdana"/>
            <w:i/>
            <w:iCs/>
            <w:sz w:val="20"/>
            <w:szCs w:val="20"/>
            <w:lang w:val="en-GB"/>
          </w:rPr>
          <w:t>Guide to WIS</w:t>
        </w:r>
      </w:hyperlink>
      <w:r w:rsidRPr="00327EFC">
        <w:rPr>
          <w:rFonts w:ascii="Verdana" w:hAnsi="Verdana"/>
          <w:i/>
          <w:iCs/>
          <w:sz w:val="20"/>
          <w:szCs w:val="20"/>
          <w:lang w:val="en-GB"/>
        </w:rPr>
        <w:t xml:space="preserve"> </w:t>
      </w:r>
      <w:r w:rsidRPr="00900C77">
        <w:rPr>
          <w:rFonts w:ascii="Verdana" w:hAnsi="Verdana"/>
          <w:sz w:val="20"/>
          <w:szCs w:val="20"/>
          <w:lang w:val="en-GB"/>
        </w:rPr>
        <w:t>(WMO-No.</w:t>
      </w:r>
      <w:r w:rsidR="00F63562">
        <w:rPr>
          <w:rFonts w:ascii="Verdana" w:hAnsi="Verdana"/>
          <w:sz w:val="20"/>
          <w:szCs w:val="20"/>
          <w:lang w:val="en-GB"/>
        </w:rPr>
        <w:t> 1</w:t>
      </w:r>
      <w:r w:rsidRPr="00900C77">
        <w:rPr>
          <w:rFonts w:ascii="Verdana" w:hAnsi="Verdana"/>
          <w:sz w:val="20"/>
          <w:szCs w:val="20"/>
          <w:lang w:val="en-GB"/>
        </w:rPr>
        <w:t xml:space="preserve">061). A National Centre fully migrated to WIS2 shall communicate to the Secretariat that its migration is </w:t>
      </w:r>
      <w:r w:rsidR="00327EFC" w:rsidRPr="00900C77">
        <w:rPr>
          <w:rFonts w:ascii="Verdana" w:hAnsi="Verdana"/>
          <w:sz w:val="20"/>
          <w:szCs w:val="20"/>
          <w:lang w:val="en-GB"/>
        </w:rPr>
        <w:t>complete and</w:t>
      </w:r>
      <w:r w:rsidRPr="00900C77">
        <w:rPr>
          <w:rFonts w:ascii="Verdana" w:hAnsi="Verdana"/>
          <w:sz w:val="20"/>
          <w:szCs w:val="20"/>
          <w:lang w:val="en-GB"/>
        </w:rPr>
        <w:t xml:space="preserve"> shall keep the WIS1 and GTS operational in parallel with the WIS2 systems until reception of a communication from the Secretariat allowing the switch </w:t>
      </w:r>
      <w:r w:rsidR="000334A1" w:rsidRPr="00900C77">
        <w:rPr>
          <w:rFonts w:ascii="Verdana" w:hAnsi="Verdana"/>
          <w:sz w:val="20"/>
          <w:szCs w:val="20"/>
          <w:lang w:val="en-GB"/>
        </w:rPr>
        <w:t>from</w:t>
      </w:r>
      <w:r w:rsidRPr="00900C77">
        <w:rPr>
          <w:rFonts w:ascii="Verdana" w:hAnsi="Verdana"/>
          <w:sz w:val="20"/>
          <w:szCs w:val="20"/>
          <w:lang w:val="en-GB"/>
        </w:rPr>
        <w:t xml:space="preserve"> the WIS1 and GTS systems.</w:t>
      </w:r>
    </w:p>
    <w:p w14:paraId="69046C5E" w14:textId="77777777" w:rsidR="00275C53" w:rsidRPr="000334A1" w:rsidRDefault="003F34A0" w:rsidP="008F5F11">
      <w:pPr>
        <w:pStyle w:val="WMOSubTitle1"/>
        <w:rPr>
          <w:lang w:val="en-CH"/>
        </w:rPr>
      </w:pPr>
      <w:bookmarkStart w:id="36" w:name="X67e08dd8f44feb3d91fea0b8df4ef72e841bde2"/>
      <w:bookmarkEnd w:id="35"/>
      <w:r w:rsidRPr="008F5F11">
        <w:t>7.2</w:t>
      </w:r>
      <w:r w:rsidRPr="008F5F11">
        <w:tab/>
      </w:r>
      <w:r w:rsidR="00275C53" w:rsidRPr="00824546">
        <w:t>Data Collection and Production Centres</w:t>
      </w:r>
      <w:r w:rsidR="000334A1">
        <w:rPr>
          <w:lang w:val="en-CH"/>
        </w:rPr>
        <w:t xml:space="preserve"> (</w:t>
      </w:r>
      <w:r w:rsidR="000334A1" w:rsidRPr="00327EFC">
        <w:t>D</w:t>
      </w:r>
      <w:r w:rsidR="000334A1">
        <w:t>CPCs</w:t>
      </w:r>
      <w:r w:rsidR="000334A1">
        <w:rPr>
          <w:lang w:val="en-CH"/>
        </w:rPr>
        <w:t>)</w:t>
      </w:r>
    </w:p>
    <w:p w14:paraId="69BE33A1" w14:textId="77777777" w:rsidR="00275C53" w:rsidRPr="00327EFC" w:rsidRDefault="00275C53" w:rsidP="00327EFC">
      <w:pPr>
        <w:pStyle w:val="FirstParagraph"/>
        <w:spacing w:before="240" w:after="120"/>
        <w:rPr>
          <w:rFonts w:ascii="Verdana" w:hAnsi="Verdana"/>
          <w:sz w:val="20"/>
          <w:szCs w:val="20"/>
          <w:lang w:val="en-GB"/>
        </w:rPr>
      </w:pPr>
      <w:r w:rsidRPr="00327EFC">
        <w:rPr>
          <w:rFonts w:ascii="Verdana" w:hAnsi="Verdana"/>
          <w:sz w:val="20"/>
          <w:szCs w:val="20"/>
          <w:lang w:val="en-GB"/>
        </w:rPr>
        <w:t>D</w:t>
      </w:r>
      <w:r w:rsidR="000334A1">
        <w:rPr>
          <w:rFonts w:ascii="Verdana" w:hAnsi="Verdana"/>
          <w:sz w:val="20"/>
          <w:szCs w:val="20"/>
          <w:lang w:val="en-GB"/>
        </w:rPr>
        <w:t>CPCs</w:t>
      </w:r>
      <w:r w:rsidRPr="00327EFC">
        <w:rPr>
          <w:rFonts w:ascii="Verdana" w:hAnsi="Verdana"/>
          <w:sz w:val="20"/>
          <w:szCs w:val="20"/>
          <w:lang w:val="en-GB"/>
        </w:rPr>
        <w:t xml:space="preserve"> can start migrating to WIS2 from January 2025 when WIS2 will be operational. It is recommended to start planning and preparation in advance and in a way that the migration will be completed preferably by 2030 and not later than 2033. The migration to WIS2 of a DCPC can be considered complete when at least one WIS2 </w:t>
      </w:r>
      <w:r w:rsidR="0034103C">
        <w:rPr>
          <w:rFonts w:ascii="Verdana" w:hAnsi="Verdana"/>
          <w:sz w:val="20"/>
          <w:szCs w:val="20"/>
          <w:lang w:val="en-GB"/>
        </w:rPr>
        <w:t>N</w:t>
      </w:r>
      <w:r w:rsidRPr="00327EFC">
        <w:rPr>
          <w:rFonts w:ascii="Verdana" w:hAnsi="Verdana"/>
          <w:sz w:val="20"/>
          <w:szCs w:val="20"/>
          <w:lang w:val="en-GB"/>
        </w:rPr>
        <w:t xml:space="preserve">ode for the DCPC is operational and all the datasets transmitted on GTS are also shared on WIS2 in compliance with the technical requirements described in the </w:t>
      </w:r>
      <w:hyperlink r:id="rId40" w:history="1">
        <w:r w:rsidR="009B67B0" w:rsidRPr="00ED7F13">
          <w:rPr>
            <w:rStyle w:val="Hyperlink"/>
            <w:rFonts w:ascii="Verdana" w:hAnsi="Verdana"/>
            <w:i/>
            <w:iCs/>
            <w:sz w:val="20"/>
            <w:szCs w:val="20"/>
            <w:lang w:val="en-GB"/>
          </w:rPr>
          <w:t>Manual on WIS</w:t>
        </w:r>
      </w:hyperlink>
      <w:r w:rsidR="009B67B0" w:rsidRPr="00ED7F13">
        <w:rPr>
          <w:rFonts w:ascii="Verdana" w:hAnsi="Verdana"/>
          <w:i/>
          <w:iCs/>
          <w:sz w:val="20"/>
          <w:szCs w:val="20"/>
          <w:lang w:val="en-GB"/>
        </w:rPr>
        <w:t xml:space="preserve"> </w:t>
      </w:r>
      <w:r w:rsidRPr="00327EFC">
        <w:rPr>
          <w:rFonts w:ascii="Verdana" w:hAnsi="Verdana"/>
          <w:sz w:val="20"/>
          <w:szCs w:val="20"/>
          <w:lang w:val="en-GB"/>
        </w:rPr>
        <w:t>(WMO-No.</w:t>
      </w:r>
      <w:r w:rsidR="00F63562">
        <w:rPr>
          <w:rFonts w:ascii="Verdana" w:hAnsi="Verdana"/>
          <w:sz w:val="20"/>
          <w:szCs w:val="20"/>
          <w:lang w:val="en-GB"/>
        </w:rPr>
        <w:t> 1</w:t>
      </w:r>
      <w:r w:rsidRPr="00327EFC">
        <w:rPr>
          <w:rFonts w:ascii="Verdana" w:hAnsi="Verdana"/>
          <w:sz w:val="20"/>
          <w:szCs w:val="20"/>
          <w:lang w:val="en-GB"/>
        </w:rPr>
        <w:t xml:space="preserve">060) </w:t>
      </w:r>
      <w:r w:rsidR="009B67B0" w:rsidRPr="00900C77">
        <w:rPr>
          <w:rFonts w:ascii="Verdana" w:hAnsi="Verdana"/>
          <w:sz w:val="20"/>
          <w:szCs w:val="20"/>
          <w:lang w:val="en-GB"/>
        </w:rPr>
        <w:t>Vol.</w:t>
      </w:r>
      <w:r w:rsidR="00985008">
        <w:rPr>
          <w:rFonts w:ascii="Verdana" w:hAnsi="Verdana"/>
          <w:sz w:val="20"/>
          <w:szCs w:val="20"/>
          <w:lang w:val="en-GB"/>
        </w:rPr>
        <w:t> I</w:t>
      </w:r>
      <w:r w:rsidR="009B67B0" w:rsidRPr="00900C77">
        <w:rPr>
          <w:rFonts w:ascii="Verdana" w:hAnsi="Verdana"/>
          <w:sz w:val="20"/>
          <w:szCs w:val="20"/>
          <w:lang w:val="en-GB"/>
        </w:rPr>
        <w:t>I</w:t>
      </w:r>
      <w:r w:rsidR="009B67B0" w:rsidRPr="00610798">
        <w:rPr>
          <w:rFonts w:ascii="Verdana" w:hAnsi="Verdana"/>
          <w:sz w:val="20"/>
          <w:szCs w:val="20"/>
          <w:lang w:val="en-GB"/>
        </w:rPr>
        <w:t>– WMO Information System 2.0</w:t>
      </w:r>
      <w:r w:rsidR="009B67B0" w:rsidRPr="00900C77">
        <w:rPr>
          <w:rFonts w:ascii="Verdana" w:hAnsi="Verdana"/>
          <w:sz w:val="20"/>
          <w:szCs w:val="20"/>
          <w:lang w:val="en-GB"/>
        </w:rPr>
        <w:t xml:space="preserve"> </w:t>
      </w:r>
      <w:r w:rsidRPr="00327EFC">
        <w:rPr>
          <w:rFonts w:ascii="Verdana" w:hAnsi="Verdana"/>
          <w:sz w:val="20"/>
          <w:szCs w:val="20"/>
          <w:lang w:val="en-GB"/>
        </w:rPr>
        <w:t xml:space="preserve">and the </w:t>
      </w:r>
      <w:hyperlink r:id="rId41" w:history="1">
        <w:r w:rsidR="009B67B0" w:rsidRPr="00327EFC">
          <w:rPr>
            <w:rStyle w:val="Hyperlink"/>
            <w:rFonts w:ascii="Verdana" w:hAnsi="Verdana"/>
            <w:i/>
            <w:iCs/>
            <w:sz w:val="20"/>
            <w:szCs w:val="20"/>
            <w:lang w:val="en-GB"/>
          </w:rPr>
          <w:t>Guide to WIS</w:t>
        </w:r>
      </w:hyperlink>
      <w:r w:rsidR="009B67B0" w:rsidRPr="00327EFC">
        <w:rPr>
          <w:rFonts w:ascii="Verdana" w:hAnsi="Verdana"/>
          <w:sz w:val="20"/>
          <w:szCs w:val="20"/>
          <w:lang w:val="en-GB"/>
        </w:rPr>
        <w:t xml:space="preserve"> </w:t>
      </w:r>
      <w:r w:rsidRPr="00327EFC">
        <w:rPr>
          <w:rFonts w:ascii="Verdana" w:hAnsi="Verdana"/>
          <w:sz w:val="20"/>
          <w:szCs w:val="20"/>
          <w:lang w:val="en-GB"/>
        </w:rPr>
        <w:t>(WMO-No.</w:t>
      </w:r>
      <w:r w:rsidR="00F63562">
        <w:rPr>
          <w:rFonts w:ascii="Verdana" w:hAnsi="Verdana"/>
          <w:sz w:val="20"/>
          <w:szCs w:val="20"/>
          <w:lang w:val="en-GB"/>
        </w:rPr>
        <w:t> 1</w:t>
      </w:r>
      <w:r w:rsidRPr="00327EFC">
        <w:rPr>
          <w:rFonts w:ascii="Verdana" w:hAnsi="Verdana"/>
          <w:sz w:val="20"/>
          <w:szCs w:val="20"/>
          <w:lang w:val="en-GB"/>
        </w:rPr>
        <w:t xml:space="preserve">061). A DCPC fully migrated to WIS2: shall communicate to the Secretariat that its migration is </w:t>
      </w:r>
      <w:r w:rsidR="00327EFC" w:rsidRPr="00327EFC">
        <w:rPr>
          <w:rFonts w:ascii="Verdana" w:hAnsi="Verdana"/>
          <w:sz w:val="20"/>
          <w:szCs w:val="20"/>
          <w:lang w:val="en-GB"/>
        </w:rPr>
        <w:t>complete and</w:t>
      </w:r>
      <w:r w:rsidRPr="00327EFC">
        <w:rPr>
          <w:rFonts w:ascii="Verdana" w:hAnsi="Verdana"/>
          <w:sz w:val="20"/>
          <w:szCs w:val="20"/>
          <w:lang w:val="en-GB"/>
        </w:rPr>
        <w:t xml:space="preserve"> shall keep the WIS1 and GTS operational in parallel with the WIS2 systems until reception of a communication from the Secretariat allowing the switch </w:t>
      </w:r>
      <w:r w:rsidR="009B67B0" w:rsidRPr="00327EFC">
        <w:rPr>
          <w:rFonts w:ascii="Verdana" w:hAnsi="Verdana"/>
          <w:sz w:val="20"/>
          <w:szCs w:val="20"/>
          <w:lang w:val="en-GB"/>
        </w:rPr>
        <w:t>from</w:t>
      </w:r>
      <w:r w:rsidRPr="00327EFC">
        <w:rPr>
          <w:rFonts w:ascii="Verdana" w:hAnsi="Verdana"/>
          <w:sz w:val="20"/>
          <w:szCs w:val="20"/>
          <w:lang w:val="en-GB"/>
        </w:rPr>
        <w:t xml:space="preserve"> the WIS1 and GTS systems.</w:t>
      </w:r>
    </w:p>
    <w:p w14:paraId="40CF8D64" w14:textId="77777777" w:rsidR="00275C53" w:rsidRPr="00824546" w:rsidRDefault="008F5F11" w:rsidP="00104E50">
      <w:pPr>
        <w:pStyle w:val="WMOSubTitle1"/>
      </w:pPr>
      <w:bookmarkStart w:id="37" w:name="X0dcc47a95226b663a3d1d24c1295032bc6d9038"/>
      <w:bookmarkEnd w:id="36"/>
      <w:r w:rsidRPr="00104E50">
        <w:t>7.3</w:t>
      </w:r>
      <w:r w:rsidRPr="00104E50">
        <w:tab/>
      </w:r>
      <w:r w:rsidR="00275C53" w:rsidRPr="00824546">
        <w:t>Global Information System Centres</w:t>
      </w:r>
    </w:p>
    <w:p w14:paraId="7570105D" w14:textId="77777777" w:rsidR="00275C53" w:rsidRPr="009B67B0" w:rsidRDefault="00275C53" w:rsidP="009B67B0">
      <w:pPr>
        <w:pStyle w:val="FirstParagraph"/>
        <w:spacing w:before="240" w:after="120"/>
        <w:rPr>
          <w:rFonts w:ascii="Verdana" w:hAnsi="Verdana"/>
          <w:sz w:val="20"/>
          <w:szCs w:val="20"/>
          <w:lang w:val="en-GB"/>
        </w:rPr>
      </w:pPr>
      <w:r w:rsidRPr="009B67B0">
        <w:rPr>
          <w:rFonts w:ascii="Verdana" w:hAnsi="Verdana"/>
          <w:sz w:val="20"/>
          <w:szCs w:val="20"/>
          <w:lang w:val="en-GB"/>
        </w:rPr>
        <w:t>A G</w:t>
      </w:r>
      <w:r w:rsidR="00F02FE1">
        <w:rPr>
          <w:rFonts w:ascii="Verdana" w:hAnsi="Verdana"/>
          <w:sz w:val="20"/>
          <w:szCs w:val="20"/>
          <w:lang w:val="en-GB"/>
        </w:rPr>
        <w:t>ISC</w:t>
      </w:r>
      <w:r w:rsidRPr="009B67B0">
        <w:rPr>
          <w:rFonts w:ascii="Verdana" w:hAnsi="Verdana"/>
          <w:sz w:val="20"/>
          <w:szCs w:val="20"/>
          <w:lang w:val="en-GB"/>
        </w:rPr>
        <w:t xml:space="preserve"> shall support Members in its </w:t>
      </w:r>
      <w:r w:rsidR="00CB14A8">
        <w:rPr>
          <w:rFonts w:ascii="Verdana" w:hAnsi="Verdana"/>
          <w:sz w:val="20"/>
          <w:szCs w:val="20"/>
          <w:lang w:val="en-GB"/>
        </w:rPr>
        <w:t>AoR</w:t>
      </w:r>
      <w:r w:rsidRPr="009B67B0">
        <w:rPr>
          <w:rFonts w:ascii="Verdana" w:hAnsi="Verdana"/>
          <w:sz w:val="20"/>
          <w:szCs w:val="20"/>
          <w:lang w:val="en-GB"/>
        </w:rPr>
        <w:t xml:space="preserve"> in the migration and operation of WIS2.</w:t>
      </w:r>
    </w:p>
    <w:p w14:paraId="6730B439" w14:textId="3588283B" w:rsidR="00077ECD" w:rsidRPr="006822C1" w:rsidRDefault="00275C53" w:rsidP="006822C1">
      <w:pPr>
        <w:pStyle w:val="DIMh1list"/>
        <w:ind w:left="1134" w:hanging="1134"/>
        <w:rPr>
          <w:caps w:val="0"/>
          <w:sz w:val="20"/>
          <w:szCs w:val="20"/>
        </w:rPr>
      </w:pPr>
      <w:bookmarkStart w:id="38" w:name="X7dc5ec89ace04afa0dfcc5c2c63a457bc733b57"/>
      <w:bookmarkEnd w:id="34"/>
      <w:bookmarkEnd w:id="37"/>
      <w:r w:rsidRPr="006822C1">
        <w:rPr>
          <w:caps w:val="0"/>
          <w:sz w:val="20"/>
          <w:szCs w:val="20"/>
        </w:rPr>
        <w:t>References</w:t>
      </w:r>
      <w:bookmarkStart w:id="39" w:name="X5d2487a7c2687258a30f8e4b616762c7c2364cb"/>
    </w:p>
    <w:p w14:paraId="527ED309" w14:textId="77777777" w:rsidR="00275C53" w:rsidRPr="00824546" w:rsidRDefault="00FF55F8" w:rsidP="00CF5E91">
      <w:pPr>
        <w:pStyle w:val="WMOSubTitle1"/>
        <w:spacing w:before="240" w:after="120"/>
      </w:pPr>
      <w:r w:rsidRPr="00C07532">
        <w:t>8.</w:t>
      </w:r>
      <w:r w:rsidR="00C07532">
        <w:rPr>
          <w:lang w:val="en-CH"/>
        </w:rPr>
        <w:t>1</w:t>
      </w:r>
      <w:r w:rsidRPr="00C07532">
        <w:tab/>
      </w:r>
      <w:r w:rsidR="00275C53" w:rsidRPr="00824546">
        <w:t>Normative</w:t>
      </w:r>
    </w:p>
    <w:p w14:paraId="6672E26C" w14:textId="77777777" w:rsidR="00275C53" w:rsidRPr="00824546" w:rsidRDefault="00275C53" w:rsidP="00CF5E91">
      <w:pPr>
        <w:numPr>
          <w:ilvl w:val="0"/>
          <w:numId w:val="10"/>
        </w:numPr>
        <w:tabs>
          <w:tab w:val="clear" w:pos="1134"/>
        </w:tabs>
        <w:spacing w:before="240" w:after="120"/>
        <w:jc w:val="left"/>
      </w:pPr>
      <w:bookmarkStart w:id="40" w:name="wmo-1060"/>
      <w:bookmarkEnd w:id="40"/>
      <w:r w:rsidRPr="00824546">
        <w:t xml:space="preserve"> WMO: </w:t>
      </w:r>
      <w:hyperlink r:id="rId42" w:history="1">
        <w:r w:rsidRPr="00BC1E4B">
          <w:rPr>
            <w:rStyle w:val="Hyperlink"/>
            <w:i/>
            <w:iCs/>
          </w:rPr>
          <w:t>Manual on WIS</w:t>
        </w:r>
      </w:hyperlink>
      <w:r w:rsidRPr="00824546">
        <w:t xml:space="preserve"> (WMO</w:t>
      </w:r>
      <w:r w:rsidR="009257E8">
        <w:t>-</w:t>
      </w:r>
      <w:r w:rsidRPr="00824546">
        <w:t>No.</w:t>
      </w:r>
      <w:r w:rsidR="00F63562">
        <w:t> 1</w:t>
      </w:r>
      <w:r w:rsidRPr="00824546">
        <w:t>060), Vol II. WIS 2.0</w:t>
      </w:r>
    </w:p>
    <w:p w14:paraId="6065477D" w14:textId="77777777" w:rsidR="00275C53" w:rsidRPr="008C3B6F" w:rsidRDefault="00275C53" w:rsidP="00CF5E91">
      <w:pPr>
        <w:numPr>
          <w:ilvl w:val="0"/>
          <w:numId w:val="10"/>
        </w:numPr>
        <w:tabs>
          <w:tab w:val="clear" w:pos="1134"/>
        </w:tabs>
        <w:spacing w:before="240" w:after="120"/>
        <w:jc w:val="left"/>
        <w:rPr>
          <w:lang w:val="it-CH"/>
        </w:rPr>
      </w:pPr>
      <w:bookmarkStart w:id="41" w:name="wmo-wcmp2"/>
      <w:bookmarkEnd w:id="41"/>
      <w:r w:rsidRPr="008C3B6F">
        <w:rPr>
          <w:lang w:val="it-CH"/>
        </w:rPr>
        <w:t xml:space="preserve"> WMO: WMO Core Metadata Profile version 2 (WCMP2) </w:t>
      </w:r>
      <w:r w:rsidRPr="00824546">
        <w:rPr>
          <w:rStyle w:val="FootnoteReference"/>
        </w:rPr>
        <w:footnoteReference w:id="2"/>
      </w:r>
    </w:p>
    <w:p w14:paraId="287462B9" w14:textId="77777777" w:rsidR="00275C53" w:rsidRPr="00824546" w:rsidRDefault="00275C53" w:rsidP="00CF5E91">
      <w:pPr>
        <w:numPr>
          <w:ilvl w:val="0"/>
          <w:numId w:val="10"/>
        </w:numPr>
        <w:tabs>
          <w:tab w:val="clear" w:pos="1134"/>
        </w:tabs>
        <w:spacing w:before="240" w:after="120"/>
        <w:jc w:val="left"/>
      </w:pPr>
      <w:bookmarkStart w:id="42" w:name="wmo-wth"/>
      <w:bookmarkEnd w:id="42"/>
      <w:r w:rsidRPr="008C3B6F">
        <w:rPr>
          <w:lang w:val="it-CH"/>
        </w:rPr>
        <w:t xml:space="preserve"> </w:t>
      </w:r>
      <w:r w:rsidRPr="00824546">
        <w:t xml:space="preserve">WMO: WIS2 Topic Hierarchy (WTH) </w:t>
      </w:r>
      <w:r w:rsidRPr="00824546">
        <w:rPr>
          <w:rStyle w:val="FootnoteReference"/>
        </w:rPr>
        <w:footnoteReference w:id="3"/>
      </w:r>
    </w:p>
    <w:p w14:paraId="13FC24A8" w14:textId="77777777" w:rsidR="00275C53" w:rsidRPr="00824546" w:rsidRDefault="00275C53" w:rsidP="00CF5E91">
      <w:pPr>
        <w:numPr>
          <w:ilvl w:val="0"/>
          <w:numId w:val="10"/>
        </w:numPr>
        <w:tabs>
          <w:tab w:val="clear" w:pos="1134"/>
        </w:tabs>
        <w:spacing w:before="240" w:after="120"/>
        <w:jc w:val="left"/>
      </w:pPr>
      <w:bookmarkStart w:id="43" w:name="wmo-wnm"/>
      <w:bookmarkEnd w:id="43"/>
      <w:r w:rsidRPr="00824546">
        <w:t xml:space="preserve"> WMO: WIS2 Notification Message (WNM) format </w:t>
      </w:r>
      <w:r w:rsidRPr="00824546">
        <w:rPr>
          <w:rStyle w:val="FootnoteReference"/>
        </w:rPr>
        <w:footnoteReference w:id="4"/>
      </w:r>
    </w:p>
    <w:p w14:paraId="4B170584" w14:textId="77777777" w:rsidR="00275C53" w:rsidRPr="00824546" w:rsidRDefault="00275C53" w:rsidP="00CF5E91">
      <w:pPr>
        <w:numPr>
          <w:ilvl w:val="0"/>
          <w:numId w:val="10"/>
        </w:numPr>
        <w:tabs>
          <w:tab w:val="clear" w:pos="1134"/>
        </w:tabs>
        <w:spacing w:before="240" w:after="120"/>
        <w:jc w:val="left"/>
      </w:pPr>
      <w:bookmarkStart w:id="44" w:name="wmo-wmh"/>
      <w:bookmarkEnd w:id="44"/>
      <w:r w:rsidRPr="00824546">
        <w:t xml:space="preserve"> WMO: WIS2 Metric Hierarchy (WMH) </w:t>
      </w:r>
      <w:r w:rsidRPr="00824546">
        <w:rPr>
          <w:rStyle w:val="FootnoteReference"/>
        </w:rPr>
        <w:footnoteReference w:id="5"/>
      </w:r>
    </w:p>
    <w:p w14:paraId="4D3B738A" w14:textId="77777777" w:rsidR="00275C53" w:rsidRPr="00824546" w:rsidRDefault="00FF55F8" w:rsidP="00EA21D5">
      <w:pPr>
        <w:pStyle w:val="WMOSubTitle1"/>
        <w:spacing w:after="240"/>
      </w:pPr>
      <w:bookmarkStart w:id="45" w:name="Xc2d5afcdca2b14ba1a2b7f30b0265ea3f726515"/>
      <w:bookmarkEnd w:id="39"/>
      <w:r w:rsidRPr="00A17727">
        <w:lastRenderedPageBreak/>
        <w:t>8.2</w:t>
      </w:r>
      <w:r w:rsidRPr="00A17727">
        <w:tab/>
      </w:r>
      <w:r w:rsidR="00275C53" w:rsidRPr="00824546">
        <w:t>Informative</w:t>
      </w:r>
    </w:p>
    <w:p w14:paraId="7CCC661F" w14:textId="77777777" w:rsidR="00275C53" w:rsidRPr="00824546" w:rsidRDefault="00275C53" w:rsidP="00275C53">
      <w:pPr>
        <w:numPr>
          <w:ilvl w:val="0"/>
          <w:numId w:val="10"/>
        </w:numPr>
        <w:tabs>
          <w:tab w:val="clear" w:pos="1134"/>
        </w:tabs>
        <w:spacing w:after="200"/>
        <w:jc w:val="left"/>
      </w:pPr>
      <w:bookmarkStart w:id="46" w:name="wmo-1213"/>
      <w:bookmarkEnd w:id="46"/>
      <w:r w:rsidRPr="00824546">
        <w:t xml:space="preserve"> WMO: </w:t>
      </w:r>
      <w:hyperlink r:id="rId43" w:history="1">
        <w:r w:rsidRPr="003B7359">
          <w:rPr>
            <w:rStyle w:val="Hyperlink"/>
            <w:i/>
            <w:iCs/>
          </w:rPr>
          <w:t>WMO Information System 2.0 Strategy</w:t>
        </w:r>
      </w:hyperlink>
      <w:r w:rsidRPr="00824546">
        <w:t xml:space="preserve"> (WMO</w:t>
      </w:r>
      <w:r w:rsidR="009257E8">
        <w:t>-</w:t>
      </w:r>
      <w:r w:rsidRPr="00824546">
        <w:t>No.</w:t>
      </w:r>
      <w:r w:rsidR="00F63562">
        <w:t> 1</w:t>
      </w:r>
      <w:r w:rsidRPr="00824546">
        <w:t xml:space="preserve">213) </w:t>
      </w:r>
      <w:r w:rsidRPr="00824546">
        <w:rPr>
          <w:rStyle w:val="FootnoteReference"/>
        </w:rPr>
        <w:footnoteReference w:id="6"/>
      </w:r>
    </w:p>
    <w:p w14:paraId="4876B02B" w14:textId="77777777" w:rsidR="00275C53" w:rsidRDefault="00275C53" w:rsidP="00275C53">
      <w:pPr>
        <w:numPr>
          <w:ilvl w:val="0"/>
          <w:numId w:val="10"/>
        </w:numPr>
        <w:tabs>
          <w:tab w:val="clear" w:pos="1134"/>
        </w:tabs>
        <w:spacing w:after="200"/>
        <w:jc w:val="left"/>
      </w:pPr>
      <w:bookmarkStart w:id="47" w:name="wmo-1239"/>
      <w:bookmarkEnd w:id="47"/>
      <w:r w:rsidRPr="00824546">
        <w:t xml:space="preserve"> WMO: </w:t>
      </w:r>
      <w:hyperlink r:id="rId44" w:history="1">
        <w:r w:rsidRPr="00086532">
          <w:rPr>
            <w:rStyle w:val="Hyperlink"/>
            <w:i/>
            <w:iCs/>
          </w:rPr>
          <w:t>WMO Guidelines on Emerging Data Issues</w:t>
        </w:r>
      </w:hyperlink>
      <w:r w:rsidRPr="00824546">
        <w:t xml:space="preserve"> (WMO</w:t>
      </w:r>
      <w:r w:rsidR="009257E8">
        <w:t>-</w:t>
      </w:r>
      <w:r w:rsidRPr="00824546">
        <w:t>No.</w:t>
      </w:r>
      <w:r w:rsidR="00F63562">
        <w:t> 1</w:t>
      </w:r>
      <w:r w:rsidRPr="00824546">
        <w:t xml:space="preserve">239) </w:t>
      </w:r>
      <w:r w:rsidRPr="00824546">
        <w:rPr>
          <w:rStyle w:val="FootnoteReference"/>
        </w:rPr>
        <w:footnoteReference w:id="7"/>
      </w:r>
    </w:p>
    <w:p w14:paraId="0C5133AC" w14:textId="77777777" w:rsidR="00EA21D5" w:rsidRDefault="00EA21D5" w:rsidP="00EA21D5">
      <w:pPr>
        <w:tabs>
          <w:tab w:val="clear" w:pos="1134"/>
        </w:tabs>
        <w:spacing w:after="200"/>
        <w:jc w:val="left"/>
      </w:pPr>
    </w:p>
    <w:p w14:paraId="2237FCFE" w14:textId="77777777" w:rsidR="00EA21D5" w:rsidRDefault="00EA21D5" w:rsidP="00EA21D5">
      <w:pPr>
        <w:tabs>
          <w:tab w:val="clear" w:pos="1134"/>
        </w:tabs>
        <w:spacing w:after="200"/>
        <w:jc w:val="left"/>
      </w:pPr>
    </w:p>
    <w:p w14:paraId="58F155E4" w14:textId="77777777" w:rsidR="00EA21D5" w:rsidRDefault="00EA21D5" w:rsidP="00EA21D5">
      <w:pPr>
        <w:tabs>
          <w:tab w:val="clear" w:pos="1134"/>
        </w:tabs>
        <w:spacing w:after="200"/>
        <w:jc w:val="left"/>
      </w:pPr>
    </w:p>
    <w:p w14:paraId="3D78FFD1" w14:textId="77777777" w:rsidR="00EA21D5" w:rsidRPr="00824546" w:rsidRDefault="00EA21D5" w:rsidP="00EA21D5">
      <w:pPr>
        <w:tabs>
          <w:tab w:val="clear" w:pos="1134"/>
        </w:tabs>
        <w:spacing w:after="200"/>
        <w:jc w:val="center"/>
      </w:pPr>
      <w:r>
        <w:t>______________</w:t>
      </w:r>
      <w:bookmarkEnd w:id="38"/>
      <w:bookmarkEnd w:id="45"/>
    </w:p>
    <w:sectPr w:rsidR="00EA21D5" w:rsidRPr="00824546" w:rsidSect="0020095E">
      <w:headerReference w:type="even" r:id="rId45"/>
      <w:headerReference w:type="default" r:id="rId46"/>
      <w:headerReference w:type="first" r:id="rId4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9AD2D" w14:textId="77777777" w:rsidR="00D84ACE" w:rsidRDefault="00D84ACE">
      <w:r>
        <w:separator/>
      </w:r>
    </w:p>
    <w:p w14:paraId="4B557FA6" w14:textId="77777777" w:rsidR="00D84ACE" w:rsidRDefault="00D84ACE"/>
    <w:p w14:paraId="2A0ED727" w14:textId="77777777" w:rsidR="00D84ACE" w:rsidRDefault="00D84ACE"/>
  </w:endnote>
  <w:endnote w:type="continuationSeparator" w:id="0">
    <w:p w14:paraId="165E68AD" w14:textId="77777777" w:rsidR="00D84ACE" w:rsidRDefault="00D84ACE">
      <w:r>
        <w:continuationSeparator/>
      </w:r>
    </w:p>
    <w:p w14:paraId="3EE2651A" w14:textId="77777777" w:rsidR="00D84ACE" w:rsidRDefault="00D84ACE"/>
    <w:p w14:paraId="0E4D6F63" w14:textId="77777777" w:rsidR="00D84ACE" w:rsidRDefault="00D84ACE"/>
  </w:endnote>
  <w:endnote w:type="continuationNotice" w:id="1">
    <w:p w14:paraId="44B1A481" w14:textId="77777777" w:rsidR="00D84ACE" w:rsidRDefault="00D84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AB6A" w14:textId="77777777" w:rsidR="00D84ACE" w:rsidRDefault="00D84ACE">
      <w:r>
        <w:separator/>
      </w:r>
    </w:p>
  </w:footnote>
  <w:footnote w:type="continuationSeparator" w:id="0">
    <w:p w14:paraId="29EA6A63" w14:textId="77777777" w:rsidR="00D84ACE" w:rsidRDefault="00D84ACE">
      <w:r>
        <w:continuationSeparator/>
      </w:r>
    </w:p>
    <w:p w14:paraId="21002F09" w14:textId="77777777" w:rsidR="00D84ACE" w:rsidRDefault="00D84ACE"/>
    <w:p w14:paraId="1F19224C" w14:textId="77777777" w:rsidR="00D84ACE" w:rsidRDefault="00D84ACE"/>
  </w:footnote>
  <w:footnote w:type="continuationNotice" w:id="1">
    <w:p w14:paraId="5CD98D1F" w14:textId="77777777" w:rsidR="00D84ACE" w:rsidRDefault="00D84ACE"/>
  </w:footnote>
  <w:footnote w:id="2">
    <w:p w14:paraId="4D69B516" w14:textId="77777777" w:rsidR="00275C53" w:rsidRDefault="00275C53" w:rsidP="00275C53">
      <w:pPr>
        <w:pStyle w:val="FootnoteText"/>
      </w:pPr>
      <w:r>
        <w:rPr>
          <w:rStyle w:val="FootnoteReference"/>
        </w:rPr>
        <w:footnoteRef/>
      </w:r>
      <w:r>
        <w:t xml:space="preserve"> </w:t>
      </w:r>
      <w:hyperlink r:id="rId1">
        <w:r>
          <w:rPr>
            <w:rStyle w:val="Hyperlink"/>
          </w:rPr>
          <w:t>https://wmo-im.github.io/wcmp2</w:t>
        </w:r>
      </w:hyperlink>
    </w:p>
  </w:footnote>
  <w:footnote w:id="3">
    <w:p w14:paraId="6B54F8E3" w14:textId="77777777" w:rsidR="00275C53" w:rsidRDefault="00275C53" w:rsidP="00275C53">
      <w:pPr>
        <w:pStyle w:val="FootnoteText"/>
      </w:pPr>
      <w:r>
        <w:rPr>
          <w:rStyle w:val="FootnoteReference"/>
        </w:rPr>
        <w:footnoteRef/>
      </w:r>
      <w:r>
        <w:t xml:space="preserve"> </w:t>
      </w:r>
      <w:hyperlink r:id="rId2">
        <w:r>
          <w:rPr>
            <w:rStyle w:val="Hyperlink"/>
          </w:rPr>
          <w:t>https://github.com/wmo-im/wis2-topic-hierarchy</w:t>
        </w:r>
      </w:hyperlink>
    </w:p>
  </w:footnote>
  <w:footnote w:id="4">
    <w:p w14:paraId="35DD0BE2" w14:textId="77777777" w:rsidR="00275C53" w:rsidRDefault="00275C53" w:rsidP="00275C53">
      <w:pPr>
        <w:pStyle w:val="FootnoteText"/>
      </w:pPr>
      <w:r>
        <w:rPr>
          <w:rStyle w:val="FootnoteReference"/>
        </w:rPr>
        <w:footnoteRef/>
      </w:r>
      <w:r>
        <w:t xml:space="preserve"> </w:t>
      </w:r>
      <w:hyperlink r:id="rId3">
        <w:r>
          <w:rPr>
            <w:rStyle w:val="Hyperlink"/>
          </w:rPr>
          <w:t>https://wmo-im.github.io/wis2-notification-message</w:t>
        </w:r>
      </w:hyperlink>
    </w:p>
  </w:footnote>
  <w:footnote w:id="5">
    <w:p w14:paraId="7C1DBAD5" w14:textId="77777777" w:rsidR="00275C53" w:rsidRDefault="00275C53" w:rsidP="00275C53">
      <w:pPr>
        <w:pStyle w:val="FootnoteText"/>
      </w:pPr>
      <w:r>
        <w:rPr>
          <w:rStyle w:val="FootnoteReference"/>
        </w:rPr>
        <w:footnoteRef/>
      </w:r>
      <w:r>
        <w:t xml:space="preserve"> </w:t>
      </w:r>
      <w:hyperlink r:id="rId4">
        <w:r>
          <w:rPr>
            <w:rStyle w:val="Hyperlink"/>
          </w:rPr>
          <w:t>https://github.com/wmo-im/wis2</w:t>
        </w:r>
        <w:r w:rsidR="00F63562">
          <w:rPr>
            <w:rStyle w:val="Hyperlink"/>
          </w:rPr>
          <w:t>-m</w:t>
        </w:r>
        <w:r>
          <w:rPr>
            <w:rStyle w:val="Hyperlink"/>
          </w:rPr>
          <w:t>etric-hierarchy</w:t>
        </w:r>
      </w:hyperlink>
    </w:p>
  </w:footnote>
  <w:footnote w:id="6">
    <w:p w14:paraId="1B958680" w14:textId="77777777" w:rsidR="00275C53" w:rsidRDefault="00275C53" w:rsidP="00275C53">
      <w:pPr>
        <w:pStyle w:val="FootnoteText"/>
      </w:pPr>
      <w:r>
        <w:rPr>
          <w:rStyle w:val="FootnoteReference"/>
        </w:rPr>
        <w:footnoteRef/>
      </w:r>
      <w:r>
        <w:t xml:space="preserve"> </w:t>
      </w:r>
      <w:hyperlink r:id="rId5">
        <w:r>
          <w:rPr>
            <w:rStyle w:val="Hyperlink"/>
          </w:rPr>
          <w:t>https://library.wmo.int/index.php?lvl=notice_display&amp;id=20422</w:t>
        </w:r>
      </w:hyperlink>
    </w:p>
  </w:footnote>
  <w:footnote w:id="7">
    <w:p w14:paraId="52559F8F" w14:textId="77777777" w:rsidR="00275C53" w:rsidRDefault="00275C53" w:rsidP="00275C53">
      <w:pPr>
        <w:pStyle w:val="FootnoteText"/>
      </w:pPr>
      <w:r>
        <w:rPr>
          <w:rStyle w:val="FootnoteReference"/>
        </w:rPr>
        <w:footnoteRef/>
      </w:r>
      <w:r>
        <w:t xml:space="preserve"> </w:t>
      </w:r>
      <w:hyperlink r:id="rId6">
        <w:r>
          <w:rPr>
            <w:rStyle w:val="Hyperlink"/>
          </w:rPr>
          <w:t>https://library.wmo.int/index.php?lvl=notice_display&amp;id=21644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C44D" w14:textId="77777777" w:rsidR="00763674" w:rsidRDefault="00000000">
    <w:pPr>
      <w:pStyle w:val="Header"/>
    </w:pPr>
    <w:r>
      <w:rPr>
        <w:noProof/>
      </w:rPr>
      <w:pict w14:anchorId="5A26F89C">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41C6386">
        <v:shape id="_x0000_s1025" type="#_x0000_m105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75B8276" w14:textId="77777777" w:rsidR="00000000" w:rsidRDefault="00000000"/>
  <w:p w14:paraId="2CA89D18" w14:textId="77777777" w:rsidR="00763674" w:rsidRDefault="00000000">
    <w:pPr>
      <w:pStyle w:val="Header"/>
    </w:pPr>
    <w:r>
      <w:rPr>
        <w:noProof/>
      </w:rPr>
      <w:pict w14:anchorId="7022D6E8">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9B6A36">
        <v:shape id="_x0000_s1027" type="#_x0000_m1051"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B9F6C59" w14:textId="77777777" w:rsidR="00000000" w:rsidRDefault="00000000"/>
  <w:p w14:paraId="0E0C68E1" w14:textId="77777777" w:rsidR="00763674" w:rsidRDefault="00000000">
    <w:pPr>
      <w:pStyle w:val="Header"/>
    </w:pPr>
    <w:r>
      <w:rPr>
        <w:noProof/>
      </w:rPr>
      <w:pict w14:anchorId="7C464AB1">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AC6788">
        <v:shape id="_x0000_s1029" type="#_x0000_m1050"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D202B5A" w14:textId="77777777" w:rsidR="00000000" w:rsidRDefault="00000000"/>
  <w:p w14:paraId="262BC43C" w14:textId="77777777" w:rsidR="0060306E" w:rsidRDefault="00000000">
    <w:pPr>
      <w:pStyle w:val="Header"/>
    </w:pPr>
    <w:r>
      <w:rPr>
        <w:noProof/>
      </w:rPr>
      <w:pict w14:anchorId="040C9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8240;visibility:hidden">
          <v:path gradientshapeok="f"/>
          <o:lock v:ext="edit" selection="t"/>
        </v:shape>
      </w:pict>
    </w:r>
    <w:r>
      <w:pict w14:anchorId="710B3652">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62FCF44">
        <v:shape id="WordPictureWatermark835936646" o:spid="_x0000_s1042" type="#_x0000_m1049"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4E63" w14:textId="77777777" w:rsidR="00A432CD" w:rsidRDefault="0099033F" w:rsidP="00B72444">
    <w:pPr>
      <w:pStyle w:val="Header"/>
    </w:pPr>
    <w:r>
      <w:t>INFCOM-3/Doc. 8.3</w:t>
    </w:r>
    <w:r w:rsidR="00126FD7">
      <w:t>(</w:t>
    </w:r>
    <w:r>
      <w:t>2</w:t>
    </w:r>
    <w:r w:rsidR="00126FD7">
      <w:t>)</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032F37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45789941">
        <v:shape id="_x0000_s1040" type="#_x0000_t75" style="position:absolute;left:0;text-align:left;margin-left:0;margin-top:0;width:50pt;height:50pt;z-index:251660288;visibility:hidden;mso-position-horizontal-relative:text;mso-position-vertical-relative:text">
          <v:path gradientshapeok="f"/>
          <o:lock v:ext="edit" selection="t"/>
        </v:shape>
      </w:pict>
    </w:r>
    <w:r w:rsidR="00000000">
      <w:pict w14:anchorId="3E9C3A8B">
        <v:shape id="_x0000_s1048"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0A7EAE81">
        <v:shape id="_x0000_s1047"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319E" w14:textId="77777777" w:rsidR="0060306E" w:rsidRDefault="00000000" w:rsidP="00C15369">
    <w:pPr>
      <w:pStyle w:val="Header"/>
      <w:spacing w:after="0"/>
    </w:pPr>
    <w:r>
      <w:rPr>
        <w:noProof/>
      </w:rPr>
      <w:pict w14:anchorId="38F95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61312;visibility:hidden">
          <v:path gradientshapeok="f"/>
          <o:lock v:ext="edit" selection="t"/>
        </v:shape>
      </w:pict>
    </w:r>
    <w:r>
      <w:pict w14:anchorId="500C9C6B">
        <v:shape id="_x0000_s1046" type="#_x0000_t75" style="position:absolute;left:0;text-align:left;margin-left:0;margin-top:0;width:50pt;height:50pt;z-index:251656192;visibility:hidden">
          <v:path gradientshapeok="f"/>
          <o:lock v:ext="edit" selection="t"/>
        </v:shape>
      </w:pict>
    </w:r>
    <w:r>
      <w:pict w14:anchorId="0ED99D06">
        <v:shape id="_x0000_s1045"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D1A8BAF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A99401"/>
    <w:multiLevelType w:val="multilevel"/>
    <w:tmpl w:val="089CA594"/>
    <w:lvl w:ilvl="0">
      <w:start w:val="1"/>
      <w:numFmt w:val="lowerLetter"/>
      <w:lvlText w:val="(%1)"/>
      <w:lvlJc w:val="left"/>
      <w:pPr>
        <w:ind w:left="720" w:hanging="48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 w15:restartNumberingAfterBreak="0">
    <w:nsid w:val="020362A5"/>
    <w:multiLevelType w:val="multilevel"/>
    <w:tmpl w:val="A90E0ED8"/>
    <w:lvl w:ilvl="0">
      <w:start w:val="1"/>
      <w:numFmt w:val="decimal"/>
      <w:pStyle w:val="DIMh2list"/>
      <w:lvlText w:val="%1"/>
      <w:lvlJc w:val="left"/>
      <w:pPr>
        <w:ind w:left="432" w:hanging="432"/>
      </w:pPr>
      <w:rPr>
        <w:rFonts w:hint="default"/>
      </w:rPr>
    </w:lvl>
    <w:lvl w:ilvl="1">
      <w:start w:val="1"/>
      <w:numFmt w:val="decimal"/>
      <w:pStyle w:val="DIMh2list"/>
      <w:lvlText w:val="%1.%2"/>
      <w:lvlJc w:val="left"/>
      <w:pPr>
        <w:ind w:left="576" w:hanging="576"/>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FD17524"/>
    <w:multiLevelType w:val="hybridMultilevel"/>
    <w:tmpl w:val="832CD01C"/>
    <w:lvl w:ilvl="0" w:tplc="42262D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2296FCE"/>
    <w:multiLevelType w:val="hybridMultilevel"/>
    <w:tmpl w:val="1F9280FC"/>
    <w:lvl w:ilvl="0" w:tplc="42262D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4953F4C"/>
    <w:multiLevelType w:val="hybridMultilevel"/>
    <w:tmpl w:val="0634479A"/>
    <w:lvl w:ilvl="0" w:tplc="42262D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7047C0C"/>
    <w:multiLevelType w:val="hybridMultilevel"/>
    <w:tmpl w:val="71FA0760"/>
    <w:lvl w:ilvl="0" w:tplc="42262D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1F70E1F"/>
    <w:multiLevelType w:val="hybridMultilevel"/>
    <w:tmpl w:val="F3BC1F6A"/>
    <w:lvl w:ilvl="0" w:tplc="F58EFF0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D514D"/>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C27082C"/>
    <w:multiLevelType w:val="multilevel"/>
    <w:tmpl w:val="644044CA"/>
    <w:lvl w:ilvl="0">
      <w:start w:val="1"/>
      <w:numFmt w:val="decimal"/>
      <w:pStyle w:val="DIMh1list"/>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1FC52B9"/>
    <w:multiLevelType w:val="multilevel"/>
    <w:tmpl w:val="81B0B5CE"/>
    <w:lvl w:ilvl="0">
      <w:start w:val="1"/>
      <w:numFmt w:val="decimal"/>
      <w:pStyle w:val="DIMh3list"/>
      <w:lvlText w:val="%1"/>
      <w:lvlJc w:val="left"/>
      <w:pPr>
        <w:ind w:left="432" w:hanging="432"/>
      </w:pPr>
    </w:lvl>
    <w:lvl w:ilvl="1">
      <w:start w:val="1"/>
      <w:numFmt w:val="decimal"/>
      <w:lvlText w:val="%1.%2"/>
      <w:lvlJc w:val="left"/>
      <w:pPr>
        <w:ind w:left="576" w:hanging="576"/>
      </w:pPr>
    </w:lvl>
    <w:lvl w:ilvl="2">
      <w:start w:val="1"/>
      <w:numFmt w:val="decimal"/>
      <w:pStyle w:val="DIMh3list"/>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DB00DD2"/>
    <w:multiLevelType w:val="hybridMultilevel"/>
    <w:tmpl w:val="C8E6A99E"/>
    <w:lvl w:ilvl="0" w:tplc="42262D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50919598">
    <w:abstractNumId w:val="5"/>
  </w:num>
  <w:num w:numId="2" w16cid:durableId="1086195695">
    <w:abstractNumId w:val="3"/>
  </w:num>
  <w:num w:numId="3" w16cid:durableId="2074038321">
    <w:abstractNumId w:val="6"/>
  </w:num>
  <w:num w:numId="4" w16cid:durableId="1086268541">
    <w:abstractNumId w:val="4"/>
  </w:num>
  <w:num w:numId="5" w16cid:durableId="510951045">
    <w:abstractNumId w:val="11"/>
  </w:num>
  <w:num w:numId="6" w16cid:durableId="1866865223">
    <w:abstractNumId w:val="2"/>
  </w:num>
  <w:num w:numId="7" w16cid:durableId="1303846368">
    <w:abstractNumId w:val="9"/>
  </w:num>
  <w:num w:numId="8" w16cid:durableId="1193149003">
    <w:abstractNumId w:val="9"/>
  </w:num>
  <w:num w:numId="9" w16cid:durableId="956831937">
    <w:abstractNumId w:val="9"/>
  </w:num>
  <w:num w:numId="10" w16cid:durableId="1587570617">
    <w:abstractNumId w:val="0"/>
  </w:num>
  <w:num w:numId="11" w16cid:durableId="768047258">
    <w:abstractNumId w:val="1"/>
  </w:num>
  <w:num w:numId="12" w16cid:durableId="1761289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87856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32120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511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02762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1500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3220708">
    <w:abstractNumId w:val="8"/>
  </w:num>
  <w:num w:numId="19" w16cid:durableId="614751779">
    <w:abstractNumId w:val="7"/>
  </w:num>
  <w:num w:numId="20" w16cid:durableId="424612473">
    <w:abstractNumId w:val="10"/>
  </w:num>
  <w:num w:numId="21" w16cid:durableId="1972201481">
    <w:abstractNumId w:val="9"/>
  </w:num>
  <w:num w:numId="22" w16cid:durableId="189535524">
    <w:abstractNumId w:val="9"/>
  </w:num>
  <w:num w:numId="23" w16cid:durableId="1559365252">
    <w:abstractNumId w:val="9"/>
  </w:num>
  <w:num w:numId="24" w16cid:durableId="1490556213">
    <w:abstractNumId w:val="9"/>
  </w:num>
  <w:num w:numId="25" w16cid:durableId="1066151045">
    <w:abstractNumId w:val="9"/>
  </w:num>
  <w:num w:numId="26" w16cid:durableId="381367835">
    <w:abstractNumId w:val="9"/>
  </w:num>
  <w:num w:numId="27" w16cid:durableId="8336485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3F"/>
    <w:rsid w:val="00005301"/>
    <w:rsid w:val="000133EE"/>
    <w:rsid w:val="000135A7"/>
    <w:rsid w:val="000206A8"/>
    <w:rsid w:val="00026E71"/>
    <w:rsid w:val="00027205"/>
    <w:rsid w:val="0003137A"/>
    <w:rsid w:val="00032DC7"/>
    <w:rsid w:val="000334A1"/>
    <w:rsid w:val="00037D70"/>
    <w:rsid w:val="00041171"/>
    <w:rsid w:val="00041727"/>
    <w:rsid w:val="0004226F"/>
    <w:rsid w:val="00050F8E"/>
    <w:rsid w:val="000518BB"/>
    <w:rsid w:val="00051A77"/>
    <w:rsid w:val="0005489F"/>
    <w:rsid w:val="00056FD4"/>
    <w:rsid w:val="000573AD"/>
    <w:rsid w:val="0006123B"/>
    <w:rsid w:val="00064F6B"/>
    <w:rsid w:val="00072F17"/>
    <w:rsid w:val="000731AA"/>
    <w:rsid w:val="00073FC9"/>
    <w:rsid w:val="00077ECD"/>
    <w:rsid w:val="000806D8"/>
    <w:rsid w:val="00082C80"/>
    <w:rsid w:val="00083847"/>
    <w:rsid w:val="00083C36"/>
    <w:rsid w:val="00084D58"/>
    <w:rsid w:val="00084ECF"/>
    <w:rsid w:val="00086532"/>
    <w:rsid w:val="00092CAE"/>
    <w:rsid w:val="000940DF"/>
    <w:rsid w:val="00095E48"/>
    <w:rsid w:val="000A01B0"/>
    <w:rsid w:val="000A184E"/>
    <w:rsid w:val="000A3418"/>
    <w:rsid w:val="000A4F1C"/>
    <w:rsid w:val="000A69BF"/>
    <w:rsid w:val="000A77D8"/>
    <w:rsid w:val="000B148A"/>
    <w:rsid w:val="000C225A"/>
    <w:rsid w:val="000C6781"/>
    <w:rsid w:val="000D0753"/>
    <w:rsid w:val="000D3C51"/>
    <w:rsid w:val="000E0636"/>
    <w:rsid w:val="000E3945"/>
    <w:rsid w:val="000E3FB9"/>
    <w:rsid w:val="000F588A"/>
    <w:rsid w:val="000F5E49"/>
    <w:rsid w:val="000F7A87"/>
    <w:rsid w:val="001016E4"/>
    <w:rsid w:val="00102EAE"/>
    <w:rsid w:val="001047DC"/>
    <w:rsid w:val="00104E50"/>
    <w:rsid w:val="00105D2E"/>
    <w:rsid w:val="00105E9F"/>
    <w:rsid w:val="00111BFD"/>
    <w:rsid w:val="0011498B"/>
    <w:rsid w:val="00120147"/>
    <w:rsid w:val="00123140"/>
    <w:rsid w:val="00123674"/>
    <w:rsid w:val="00123D94"/>
    <w:rsid w:val="00126FD7"/>
    <w:rsid w:val="00130BBC"/>
    <w:rsid w:val="00133D13"/>
    <w:rsid w:val="001432DA"/>
    <w:rsid w:val="00150DBD"/>
    <w:rsid w:val="00154EF7"/>
    <w:rsid w:val="00156F9B"/>
    <w:rsid w:val="001624AC"/>
    <w:rsid w:val="00163BA3"/>
    <w:rsid w:val="00166B31"/>
    <w:rsid w:val="00167D54"/>
    <w:rsid w:val="00176AB5"/>
    <w:rsid w:val="00180771"/>
    <w:rsid w:val="00190854"/>
    <w:rsid w:val="001923DE"/>
    <w:rsid w:val="001930A3"/>
    <w:rsid w:val="00194541"/>
    <w:rsid w:val="00196EB8"/>
    <w:rsid w:val="001A1DEA"/>
    <w:rsid w:val="001A25F0"/>
    <w:rsid w:val="001A341E"/>
    <w:rsid w:val="001A58B9"/>
    <w:rsid w:val="001A5DF3"/>
    <w:rsid w:val="001B0EA6"/>
    <w:rsid w:val="001B1CDF"/>
    <w:rsid w:val="001B2EC4"/>
    <w:rsid w:val="001B56F4"/>
    <w:rsid w:val="001B7E20"/>
    <w:rsid w:val="001C5462"/>
    <w:rsid w:val="001C693F"/>
    <w:rsid w:val="001D265C"/>
    <w:rsid w:val="001D3062"/>
    <w:rsid w:val="001D3CFB"/>
    <w:rsid w:val="001D559B"/>
    <w:rsid w:val="001D6302"/>
    <w:rsid w:val="001E2C22"/>
    <w:rsid w:val="001E36A4"/>
    <w:rsid w:val="001E740C"/>
    <w:rsid w:val="001E7DD0"/>
    <w:rsid w:val="001F1BDA"/>
    <w:rsid w:val="001F23F4"/>
    <w:rsid w:val="001F3E4C"/>
    <w:rsid w:val="001F53F4"/>
    <w:rsid w:val="0020095E"/>
    <w:rsid w:val="00202C7B"/>
    <w:rsid w:val="00210BFE"/>
    <w:rsid w:val="00210D30"/>
    <w:rsid w:val="00211C9D"/>
    <w:rsid w:val="002204FD"/>
    <w:rsid w:val="00221020"/>
    <w:rsid w:val="00227029"/>
    <w:rsid w:val="002308B5"/>
    <w:rsid w:val="00233C0B"/>
    <w:rsid w:val="00234A34"/>
    <w:rsid w:val="00251516"/>
    <w:rsid w:val="0025255D"/>
    <w:rsid w:val="00255EE3"/>
    <w:rsid w:val="00256B3D"/>
    <w:rsid w:val="0025711B"/>
    <w:rsid w:val="0026743C"/>
    <w:rsid w:val="00270480"/>
    <w:rsid w:val="00272189"/>
    <w:rsid w:val="00275C53"/>
    <w:rsid w:val="002779AF"/>
    <w:rsid w:val="00280A98"/>
    <w:rsid w:val="00282388"/>
    <w:rsid w:val="002823D8"/>
    <w:rsid w:val="0028531A"/>
    <w:rsid w:val="00285446"/>
    <w:rsid w:val="00290082"/>
    <w:rsid w:val="00295593"/>
    <w:rsid w:val="00297B12"/>
    <w:rsid w:val="002A354F"/>
    <w:rsid w:val="002A386C"/>
    <w:rsid w:val="002B09DF"/>
    <w:rsid w:val="002B2D7F"/>
    <w:rsid w:val="002B540D"/>
    <w:rsid w:val="002B7A7E"/>
    <w:rsid w:val="002C1626"/>
    <w:rsid w:val="002C219C"/>
    <w:rsid w:val="002C2F6C"/>
    <w:rsid w:val="002C30BC"/>
    <w:rsid w:val="002C5965"/>
    <w:rsid w:val="002C5A61"/>
    <w:rsid w:val="002C5E15"/>
    <w:rsid w:val="002C7A88"/>
    <w:rsid w:val="002C7AB9"/>
    <w:rsid w:val="002D232B"/>
    <w:rsid w:val="002D2759"/>
    <w:rsid w:val="002D5E00"/>
    <w:rsid w:val="002D6DAC"/>
    <w:rsid w:val="002E261D"/>
    <w:rsid w:val="002E3FAD"/>
    <w:rsid w:val="002E4E16"/>
    <w:rsid w:val="002F6DAC"/>
    <w:rsid w:val="00301E8C"/>
    <w:rsid w:val="00304EAD"/>
    <w:rsid w:val="00307DDD"/>
    <w:rsid w:val="003100D6"/>
    <w:rsid w:val="00313093"/>
    <w:rsid w:val="003143C9"/>
    <w:rsid w:val="003146E9"/>
    <w:rsid w:val="00314D5D"/>
    <w:rsid w:val="00320009"/>
    <w:rsid w:val="00320A4D"/>
    <w:rsid w:val="003234DB"/>
    <w:rsid w:val="0032424A"/>
    <w:rsid w:val="003245D3"/>
    <w:rsid w:val="00327EFC"/>
    <w:rsid w:val="00330AA3"/>
    <w:rsid w:val="00331584"/>
    <w:rsid w:val="00331964"/>
    <w:rsid w:val="00332460"/>
    <w:rsid w:val="00334987"/>
    <w:rsid w:val="00340C69"/>
    <w:rsid w:val="0034103C"/>
    <w:rsid w:val="00342E34"/>
    <w:rsid w:val="00343165"/>
    <w:rsid w:val="00346027"/>
    <w:rsid w:val="0035165C"/>
    <w:rsid w:val="0036535A"/>
    <w:rsid w:val="003659E3"/>
    <w:rsid w:val="0036764F"/>
    <w:rsid w:val="00371CF1"/>
    <w:rsid w:val="0037222D"/>
    <w:rsid w:val="00373128"/>
    <w:rsid w:val="003750C1"/>
    <w:rsid w:val="00375E20"/>
    <w:rsid w:val="0038051E"/>
    <w:rsid w:val="00380AF7"/>
    <w:rsid w:val="003860A8"/>
    <w:rsid w:val="003912C9"/>
    <w:rsid w:val="003949D3"/>
    <w:rsid w:val="00394A05"/>
    <w:rsid w:val="00396E6C"/>
    <w:rsid w:val="00397770"/>
    <w:rsid w:val="00397880"/>
    <w:rsid w:val="003A0574"/>
    <w:rsid w:val="003A0A23"/>
    <w:rsid w:val="003A7016"/>
    <w:rsid w:val="003B0C08"/>
    <w:rsid w:val="003B3678"/>
    <w:rsid w:val="003B7359"/>
    <w:rsid w:val="003C17A5"/>
    <w:rsid w:val="003C1843"/>
    <w:rsid w:val="003C31F3"/>
    <w:rsid w:val="003C336B"/>
    <w:rsid w:val="003D1552"/>
    <w:rsid w:val="003E240D"/>
    <w:rsid w:val="003E2C73"/>
    <w:rsid w:val="003E381F"/>
    <w:rsid w:val="003E4046"/>
    <w:rsid w:val="003F003A"/>
    <w:rsid w:val="003F125B"/>
    <w:rsid w:val="003F34A0"/>
    <w:rsid w:val="003F51AD"/>
    <w:rsid w:val="003F7B3F"/>
    <w:rsid w:val="00404DC9"/>
    <w:rsid w:val="004058AD"/>
    <w:rsid w:val="0041078D"/>
    <w:rsid w:val="0041464A"/>
    <w:rsid w:val="00416F97"/>
    <w:rsid w:val="004171AB"/>
    <w:rsid w:val="00422359"/>
    <w:rsid w:val="00425173"/>
    <w:rsid w:val="004251EF"/>
    <w:rsid w:val="00425DAB"/>
    <w:rsid w:val="0043039B"/>
    <w:rsid w:val="004315B2"/>
    <w:rsid w:val="00432ED0"/>
    <w:rsid w:val="00436197"/>
    <w:rsid w:val="004364DC"/>
    <w:rsid w:val="004423FE"/>
    <w:rsid w:val="00445C35"/>
    <w:rsid w:val="004474A7"/>
    <w:rsid w:val="00447942"/>
    <w:rsid w:val="00451A44"/>
    <w:rsid w:val="00451C0D"/>
    <w:rsid w:val="00454B41"/>
    <w:rsid w:val="0045663A"/>
    <w:rsid w:val="00460BD9"/>
    <w:rsid w:val="00460FE6"/>
    <w:rsid w:val="00461158"/>
    <w:rsid w:val="0046344E"/>
    <w:rsid w:val="00466573"/>
    <w:rsid w:val="004667E7"/>
    <w:rsid w:val="00466A3C"/>
    <w:rsid w:val="004672CF"/>
    <w:rsid w:val="00470DEF"/>
    <w:rsid w:val="00474998"/>
    <w:rsid w:val="00475797"/>
    <w:rsid w:val="00476054"/>
    <w:rsid w:val="00476D0A"/>
    <w:rsid w:val="004771A8"/>
    <w:rsid w:val="00483AE3"/>
    <w:rsid w:val="00487059"/>
    <w:rsid w:val="0048754D"/>
    <w:rsid w:val="00491024"/>
    <w:rsid w:val="00491FD7"/>
    <w:rsid w:val="00492316"/>
    <w:rsid w:val="0049253B"/>
    <w:rsid w:val="004A140B"/>
    <w:rsid w:val="004A375F"/>
    <w:rsid w:val="004A4B47"/>
    <w:rsid w:val="004A7EDD"/>
    <w:rsid w:val="004B0EC9"/>
    <w:rsid w:val="004B419A"/>
    <w:rsid w:val="004B7BAA"/>
    <w:rsid w:val="004C2DF7"/>
    <w:rsid w:val="004C4E0B"/>
    <w:rsid w:val="004D0A8E"/>
    <w:rsid w:val="004D13F3"/>
    <w:rsid w:val="004D2E47"/>
    <w:rsid w:val="004D497E"/>
    <w:rsid w:val="004E4809"/>
    <w:rsid w:val="004E4CC3"/>
    <w:rsid w:val="004E5985"/>
    <w:rsid w:val="004E6352"/>
    <w:rsid w:val="004E6460"/>
    <w:rsid w:val="004F17F2"/>
    <w:rsid w:val="004F52B3"/>
    <w:rsid w:val="004F6B46"/>
    <w:rsid w:val="00502E82"/>
    <w:rsid w:val="005031CF"/>
    <w:rsid w:val="0050425E"/>
    <w:rsid w:val="00510055"/>
    <w:rsid w:val="00511999"/>
    <w:rsid w:val="00512D1E"/>
    <w:rsid w:val="005145D6"/>
    <w:rsid w:val="00514A4D"/>
    <w:rsid w:val="00521EA5"/>
    <w:rsid w:val="005221B4"/>
    <w:rsid w:val="00525B80"/>
    <w:rsid w:val="0053098F"/>
    <w:rsid w:val="00531C32"/>
    <w:rsid w:val="00536B2E"/>
    <w:rsid w:val="005435C6"/>
    <w:rsid w:val="00546D8E"/>
    <w:rsid w:val="00552E79"/>
    <w:rsid w:val="00552E9A"/>
    <w:rsid w:val="005534E7"/>
    <w:rsid w:val="00553738"/>
    <w:rsid w:val="00553F7E"/>
    <w:rsid w:val="0056646F"/>
    <w:rsid w:val="005671F8"/>
    <w:rsid w:val="00571AE1"/>
    <w:rsid w:val="00580BCA"/>
    <w:rsid w:val="00581B28"/>
    <w:rsid w:val="005826ED"/>
    <w:rsid w:val="00583C18"/>
    <w:rsid w:val="005859C2"/>
    <w:rsid w:val="00592267"/>
    <w:rsid w:val="00593239"/>
    <w:rsid w:val="0059421F"/>
    <w:rsid w:val="005A0A93"/>
    <w:rsid w:val="005A136D"/>
    <w:rsid w:val="005A388A"/>
    <w:rsid w:val="005B0AE2"/>
    <w:rsid w:val="005B1F2C"/>
    <w:rsid w:val="005B44E7"/>
    <w:rsid w:val="005B5F3C"/>
    <w:rsid w:val="005C0A95"/>
    <w:rsid w:val="005C41F2"/>
    <w:rsid w:val="005C5990"/>
    <w:rsid w:val="005D03D9"/>
    <w:rsid w:val="005D1EE8"/>
    <w:rsid w:val="005D56AE"/>
    <w:rsid w:val="005D666D"/>
    <w:rsid w:val="005E18DA"/>
    <w:rsid w:val="005E3682"/>
    <w:rsid w:val="005E3A59"/>
    <w:rsid w:val="005E460B"/>
    <w:rsid w:val="005E7238"/>
    <w:rsid w:val="005F4090"/>
    <w:rsid w:val="005F5D3D"/>
    <w:rsid w:val="0060062C"/>
    <w:rsid w:val="0060306E"/>
    <w:rsid w:val="0060414A"/>
    <w:rsid w:val="00604802"/>
    <w:rsid w:val="00610798"/>
    <w:rsid w:val="006122D1"/>
    <w:rsid w:val="00615AB0"/>
    <w:rsid w:val="00616247"/>
    <w:rsid w:val="0061778C"/>
    <w:rsid w:val="00631656"/>
    <w:rsid w:val="0063469C"/>
    <w:rsid w:val="00636B90"/>
    <w:rsid w:val="00637995"/>
    <w:rsid w:val="006428BD"/>
    <w:rsid w:val="0064738B"/>
    <w:rsid w:val="006508EA"/>
    <w:rsid w:val="00651512"/>
    <w:rsid w:val="006525E0"/>
    <w:rsid w:val="006611EA"/>
    <w:rsid w:val="00667E86"/>
    <w:rsid w:val="00673E29"/>
    <w:rsid w:val="0068115B"/>
    <w:rsid w:val="006822C1"/>
    <w:rsid w:val="0068392D"/>
    <w:rsid w:val="006877C6"/>
    <w:rsid w:val="006908CA"/>
    <w:rsid w:val="00694B7E"/>
    <w:rsid w:val="00697DB5"/>
    <w:rsid w:val="006A1B33"/>
    <w:rsid w:val="006A3098"/>
    <w:rsid w:val="006A492A"/>
    <w:rsid w:val="006A4EE7"/>
    <w:rsid w:val="006B5C72"/>
    <w:rsid w:val="006B7C5A"/>
    <w:rsid w:val="006C289D"/>
    <w:rsid w:val="006D0310"/>
    <w:rsid w:val="006D2009"/>
    <w:rsid w:val="006D4228"/>
    <w:rsid w:val="006D5576"/>
    <w:rsid w:val="006D5BFC"/>
    <w:rsid w:val="006E1127"/>
    <w:rsid w:val="006E766D"/>
    <w:rsid w:val="006F4B29"/>
    <w:rsid w:val="006F6CE9"/>
    <w:rsid w:val="0070517C"/>
    <w:rsid w:val="007059EF"/>
    <w:rsid w:val="00705C9F"/>
    <w:rsid w:val="00710493"/>
    <w:rsid w:val="00710FF4"/>
    <w:rsid w:val="007133A2"/>
    <w:rsid w:val="00716951"/>
    <w:rsid w:val="00720F6B"/>
    <w:rsid w:val="007226CB"/>
    <w:rsid w:val="00722779"/>
    <w:rsid w:val="00730ADA"/>
    <w:rsid w:val="00732C37"/>
    <w:rsid w:val="00735D9E"/>
    <w:rsid w:val="00745A09"/>
    <w:rsid w:val="00751EAF"/>
    <w:rsid w:val="00754CF7"/>
    <w:rsid w:val="00756495"/>
    <w:rsid w:val="00756D47"/>
    <w:rsid w:val="0075748B"/>
    <w:rsid w:val="00757B0D"/>
    <w:rsid w:val="00761320"/>
    <w:rsid w:val="00763674"/>
    <w:rsid w:val="0076444E"/>
    <w:rsid w:val="007651B1"/>
    <w:rsid w:val="00765639"/>
    <w:rsid w:val="007666EB"/>
    <w:rsid w:val="00767CE1"/>
    <w:rsid w:val="007710B9"/>
    <w:rsid w:val="00771A68"/>
    <w:rsid w:val="00772DFB"/>
    <w:rsid w:val="00773E9F"/>
    <w:rsid w:val="00774305"/>
    <w:rsid w:val="007744D2"/>
    <w:rsid w:val="00774D49"/>
    <w:rsid w:val="00784300"/>
    <w:rsid w:val="00786136"/>
    <w:rsid w:val="007A6F6B"/>
    <w:rsid w:val="007B05CF"/>
    <w:rsid w:val="007B441F"/>
    <w:rsid w:val="007C212A"/>
    <w:rsid w:val="007C2A7F"/>
    <w:rsid w:val="007C60C1"/>
    <w:rsid w:val="007D0858"/>
    <w:rsid w:val="007D5B3C"/>
    <w:rsid w:val="007E7D21"/>
    <w:rsid w:val="007E7DBD"/>
    <w:rsid w:val="007F0479"/>
    <w:rsid w:val="007F15C3"/>
    <w:rsid w:val="007F482F"/>
    <w:rsid w:val="007F7C94"/>
    <w:rsid w:val="0080026B"/>
    <w:rsid w:val="0080398D"/>
    <w:rsid w:val="00805174"/>
    <w:rsid w:val="00806385"/>
    <w:rsid w:val="00807CC5"/>
    <w:rsid w:val="00807ED7"/>
    <w:rsid w:val="00814CC6"/>
    <w:rsid w:val="00816C37"/>
    <w:rsid w:val="0082224C"/>
    <w:rsid w:val="00824546"/>
    <w:rsid w:val="00824A1E"/>
    <w:rsid w:val="008267B6"/>
    <w:rsid w:val="00826D53"/>
    <w:rsid w:val="008273AA"/>
    <w:rsid w:val="00831751"/>
    <w:rsid w:val="00833369"/>
    <w:rsid w:val="00835B42"/>
    <w:rsid w:val="00842A4E"/>
    <w:rsid w:val="00846D31"/>
    <w:rsid w:val="00847D99"/>
    <w:rsid w:val="0085038E"/>
    <w:rsid w:val="0085230A"/>
    <w:rsid w:val="00853B6A"/>
    <w:rsid w:val="00855757"/>
    <w:rsid w:val="00860B9A"/>
    <w:rsid w:val="0086271D"/>
    <w:rsid w:val="008634EF"/>
    <w:rsid w:val="00863B54"/>
    <w:rsid w:val="0086420B"/>
    <w:rsid w:val="00864DBF"/>
    <w:rsid w:val="00865AE2"/>
    <w:rsid w:val="0086632B"/>
    <w:rsid w:val="008663C8"/>
    <w:rsid w:val="0087633A"/>
    <w:rsid w:val="00880D35"/>
    <w:rsid w:val="0088163A"/>
    <w:rsid w:val="0089255F"/>
    <w:rsid w:val="00893376"/>
    <w:rsid w:val="00894D2C"/>
    <w:rsid w:val="0089601F"/>
    <w:rsid w:val="00896B51"/>
    <w:rsid w:val="008970B8"/>
    <w:rsid w:val="008A4641"/>
    <w:rsid w:val="008A7313"/>
    <w:rsid w:val="008A7D91"/>
    <w:rsid w:val="008B24BF"/>
    <w:rsid w:val="008B3116"/>
    <w:rsid w:val="008B7FC7"/>
    <w:rsid w:val="008C0CA2"/>
    <w:rsid w:val="008C3B6F"/>
    <w:rsid w:val="008C4337"/>
    <w:rsid w:val="008C4607"/>
    <w:rsid w:val="008C4F06"/>
    <w:rsid w:val="008D0C90"/>
    <w:rsid w:val="008D48D7"/>
    <w:rsid w:val="008D6311"/>
    <w:rsid w:val="008D66BE"/>
    <w:rsid w:val="008E1E18"/>
    <w:rsid w:val="008E1E4A"/>
    <w:rsid w:val="008E69F5"/>
    <w:rsid w:val="008F0615"/>
    <w:rsid w:val="008F103E"/>
    <w:rsid w:val="008F1FDB"/>
    <w:rsid w:val="008F36FB"/>
    <w:rsid w:val="008F45EC"/>
    <w:rsid w:val="008F5F11"/>
    <w:rsid w:val="00900C77"/>
    <w:rsid w:val="00902EA9"/>
    <w:rsid w:val="0090427F"/>
    <w:rsid w:val="00905E50"/>
    <w:rsid w:val="00910C5B"/>
    <w:rsid w:val="00911A0B"/>
    <w:rsid w:val="00912484"/>
    <w:rsid w:val="00913F12"/>
    <w:rsid w:val="009202BF"/>
    <w:rsid w:val="00920506"/>
    <w:rsid w:val="009222B2"/>
    <w:rsid w:val="009257E8"/>
    <w:rsid w:val="00931565"/>
    <w:rsid w:val="00931DEB"/>
    <w:rsid w:val="00933957"/>
    <w:rsid w:val="009356FA"/>
    <w:rsid w:val="00942A77"/>
    <w:rsid w:val="0094603B"/>
    <w:rsid w:val="009504A1"/>
    <w:rsid w:val="00950605"/>
    <w:rsid w:val="00952233"/>
    <w:rsid w:val="00954D66"/>
    <w:rsid w:val="00963F8F"/>
    <w:rsid w:val="00973C62"/>
    <w:rsid w:val="00975D76"/>
    <w:rsid w:val="00982E51"/>
    <w:rsid w:val="00985008"/>
    <w:rsid w:val="009874B9"/>
    <w:rsid w:val="0099033F"/>
    <w:rsid w:val="00993581"/>
    <w:rsid w:val="0099696D"/>
    <w:rsid w:val="009A288C"/>
    <w:rsid w:val="009A64C1"/>
    <w:rsid w:val="009B6697"/>
    <w:rsid w:val="009B67B0"/>
    <w:rsid w:val="009C2B43"/>
    <w:rsid w:val="009C2EA4"/>
    <w:rsid w:val="009C4C04"/>
    <w:rsid w:val="009D0292"/>
    <w:rsid w:val="009D4DCF"/>
    <w:rsid w:val="009D5213"/>
    <w:rsid w:val="009E1C95"/>
    <w:rsid w:val="009E29FA"/>
    <w:rsid w:val="009E5EC5"/>
    <w:rsid w:val="009F196A"/>
    <w:rsid w:val="009F3B5C"/>
    <w:rsid w:val="009F582F"/>
    <w:rsid w:val="009F669B"/>
    <w:rsid w:val="009F7566"/>
    <w:rsid w:val="009F7F18"/>
    <w:rsid w:val="00A0002E"/>
    <w:rsid w:val="00A01939"/>
    <w:rsid w:val="00A02A72"/>
    <w:rsid w:val="00A06BFE"/>
    <w:rsid w:val="00A0798A"/>
    <w:rsid w:val="00A10F5D"/>
    <w:rsid w:val="00A1199A"/>
    <w:rsid w:val="00A1243C"/>
    <w:rsid w:val="00A135AE"/>
    <w:rsid w:val="00A14AF1"/>
    <w:rsid w:val="00A16891"/>
    <w:rsid w:val="00A17629"/>
    <w:rsid w:val="00A17727"/>
    <w:rsid w:val="00A268CE"/>
    <w:rsid w:val="00A332E8"/>
    <w:rsid w:val="00A3445F"/>
    <w:rsid w:val="00A35AF5"/>
    <w:rsid w:val="00A35DDF"/>
    <w:rsid w:val="00A36CBA"/>
    <w:rsid w:val="00A432CD"/>
    <w:rsid w:val="00A43E67"/>
    <w:rsid w:val="00A45741"/>
    <w:rsid w:val="00A47EF6"/>
    <w:rsid w:val="00A50291"/>
    <w:rsid w:val="00A530E4"/>
    <w:rsid w:val="00A53481"/>
    <w:rsid w:val="00A56A1C"/>
    <w:rsid w:val="00A604CD"/>
    <w:rsid w:val="00A60FE6"/>
    <w:rsid w:val="00A622F5"/>
    <w:rsid w:val="00A63FA4"/>
    <w:rsid w:val="00A654BE"/>
    <w:rsid w:val="00A66DD6"/>
    <w:rsid w:val="00A75018"/>
    <w:rsid w:val="00A76F35"/>
    <w:rsid w:val="00A771FD"/>
    <w:rsid w:val="00A80767"/>
    <w:rsid w:val="00A81C90"/>
    <w:rsid w:val="00A84B75"/>
    <w:rsid w:val="00A850AB"/>
    <w:rsid w:val="00A85710"/>
    <w:rsid w:val="00A874EF"/>
    <w:rsid w:val="00A95415"/>
    <w:rsid w:val="00A975AD"/>
    <w:rsid w:val="00AA2A29"/>
    <w:rsid w:val="00AA3C89"/>
    <w:rsid w:val="00AA71EA"/>
    <w:rsid w:val="00AB32BD"/>
    <w:rsid w:val="00AB4723"/>
    <w:rsid w:val="00AC4CDB"/>
    <w:rsid w:val="00AC70FE"/>
    <w:rsid w:val="00AD3AA3"/>
    <w:rsid w:val="00AD4358"/>
    <w:rsid w:val="00AD5248"/>
    <w:rsid w:val="00AE110C"/>
    <w:rsid w:val="00AE1DD2"/>
    <w:rsid w:val="00AE5D57"/>
    <w:rsid w:val="00AF1AE3"/>
    <w:rsid w:val="00AF21C4"/>
    <w:rsid w:val="00AF250F"/>
    <w:rsid w:val="00AF61E1"/>
    <w:rsid w:val="00AF638A"/>
    <w:rsid w:val="00B00141"/>
    <w:rsid w:val="00B009AA"/>
    <w:rsid w:val="00B00ECE"/>
    <w:rsid w:val="00B030C8"/>
    <w:rsid w:val="00B039C0"/>
    <w:rsid w:val="00B03A09"/>
    <w:rsid w:val="00B056E7"/>
    <w:rsid w:val="00B05B71"/>
    <w:rsid w:val="00B06B26"/>
    <w:rsid w:val="00B10035"/>
    <w:rsid w:val="00B15C76"/>
    <w:rsid w:val="00B165E6"/>
    <w:rsid w:val="00B21FB5"/>
    <w:rsid w:val="00B235DB"/>
    <w:rsid w:val="00B27B8A"/>
    <w:rsid w:val="00B40D2E"/>
    <w:rsid w:val="00B424D9"/>
    <w:rsid w:val="00B447C0"/>
    <w:rsid w:val="00B52510"/>
    <w:rsid w:val="00B53E53"/>
    <w:rsid w:val="00B548A2"/>
    <w:rsid w:val="00B56934"/>
    <w:rsid w:val="00B62F03"/>
    <w:rsid w:val="00B6454E"/>
    <w:rsid w:val="00B678BA"/>
    <w:rsid w:val="00B72444"/>
    <w:rsid w:val="00B736FF"/>
    <w:rsid w:val="00B74091"/>
    <w:rsid w:val="00B806F8"/>
    <w:rsid w:val="00B80E68"/>
    <w:rsid w:val="00B9048D"/>
    <w:rsid w:val="00B93038"/>
    <w:rsid w:val="00B93B62"/>
    <w:rsid w:val="00B94B49"/>
    <w:rsid w:val="00B953D1"/>
    <w:rsid w:val="00B96D93"/>
    <w:rsid w:val="00BA2031"/>
    <w:rsid w:val="00BA30D0"/>
    <w:rsid w:val="00BA43EB"/>
    <w:rsid w:val="00BA4856"/>
    <w:rsid w:val="00BB0D32"/>
    <w:rsid w:val="00BC133C"/>
    <w:rsid w:val="00BC1E4B"/>
    <w:rsid w:val="00BC1ED5"/>
    <w:rsid w:val="00BC27DC"/>
    <w:rsid w:val="00BC2BC2"/>
    <w:rsid w:val="00BC76B5"/>
    <w:rsid w:val="00BD4DD8"/>
    <w:rsid w:val="00BD5420"/>
    <w:rsid w:val="00BF5191"/>
    <w:rsid w:val="00C02442"/>
    <w:rsid w:val="00C04BD2"/>
    <w:rsid w:val="00C07532"/>
    <w:rsid w:val="00C13EEC"/>
    <w:rsid w:val="00C14689"/>
    <w:rsid w:val="00C1521E"/>
    <w:rsid w:val="00C15369"/>
    <w:rsid w:val="00C156A4"/>
    <w:rsid w:val="00C20FAA"/>
    <w:rsid w:val="00C23509"/>
    <w:rsid w:val="00C2459D"/>
    <w:rsid w:val="00C2755A"/>
    <w:rsid w:val="00C316F1"/>
    <w:rsid w:val="00C42C95"/>
    <w:rsid w:val="00C4470F"/>
    <w:rsid w:val="00C455B6"/>
    <w:rsid w:val="00C50727"/>
    <w:rsid w:val="00C52880"/>
    <w:rsid w:val="00C55E5B"/>
    <w:rsid w:val="00C6084E"/>
    <w:rsid w:val="00C62739"/>
    <w:rsid w:val="00C673F1"/>
    <w:rsid w:val="00C720A4"/>
    <w:rsid w:val="00C72913"/>
    <w:rsid w:val="00C74F59"/>
    <w:rsid w:val="00C7611C"/>
    <w:rsid w:val="00C80F80"/>
    <w:rsid w:val="00C82415"/>
    <w:rsid w:val="00C84141"/>
    <w:rsid w:val="00C9224D"/>
    <w:rsid w:val="00C92F55"/>
    <w:rsid w:val="00C94097"/>
    <w:rsid w:val="00CA4269"/>
    <w:rsid w:val="00CA48CA"/>
    <w:rsid w:val="00CA6FA2"/>
    <w:rsid w:val="00CA7330"/>
    <w:rsid w:val="00CB0705"/>
    <w:rsid w:val="00CB0E82"/>
    <w:rsid w:val="00CB14A8"/>
    <w:rsid w:val="00CB1C84"/>
    <w:rsid w:val="00CB466D"/>
    <w:rsid w:val="00CB5363"/>
    <w:rsid w:val="00CB5481"/>
    <w:rsid w:val="00CB5F03"/>
    <w:rsid w:val="00CB64F0"/>
    <w:rsid w:val="00CC2909"/>
    <w:rsid w:val="00CC3DC6"/>
    <w:rsid w:val="00CC510E"/>
    <w:rsid w:val="00CC5F9D"/>
    <w:rsid w:val="00CD04F3"/>
    <w:rsid w:val="00CD0549"/>
    <w:rsid w:val="00CD0D19"/>
    <w:rsid w:val="00CD2692"/>
    <w:rsid w:val="00CD27BA"/>
    <w:rsid w:val="00CD2FCB"/>
    <w:rsid w:val="00CE3B09"/>
    <w:rsid w:val="00CE5546"/>
    <w:rsid w:val="00CE6B3C"/>
    <w:rsid w:val="00CF5C2C"/>
    <w:rsid w:val="00CF5E91"/>
    <w:rsid w:val="00D05C02"/>
    <w:rsid w:val="00D05E6F"/>
    <w:rsid w:val="00D11243"/>
    <w:rsid w:val="00D11C13"/>
    <w:rsid w:val="00D16766"/>
    <w:rsid w:val="00D175CC"/>
    <w:rsid w:val="00D20296"/>
    <w:rsid w:val="00D2091C"/>
    <w:rsid w:val="00D2231A"/>
    <w:rsid w:val="00D276BD"/>
    <w:rsid w:val="00D27929"/>
    <w:rsid w:val="00D33442"/>
    <w:rsid w:val="00D375C9"/>
    <w:rsid w:val="00D37C38"/>
    <w:rsid w:val="00D419C6"/>
    <w:rsid w:val="00D44BAD"/>
    <w:rsid w:val="00D45B55"/>
    <w:rsid w:val="00D4785A"/>
    <w:rsid w:val="00D52E43"/>
    <w:rsid w:val="00D664D7"/>
    <w:rsid w:val="00D67E1E"/>
    <w:rsid w:val="00D7097B"/>
    <w:rsid w:val="00D7197D"/>
    <w:rsid w:val="00D72BC4"/>
    <w:rsid w:val="00D815FC"/>
    <w:rsid w:val="00D84885"/>
    <w:rsid w:val="00D84ACE"/>
    <w:rsid w:val="00D8517B"/>
    <w:rsid w:val="00D90C45"/>
    <w:rsid w:val="00D91DFA"/>
    <w:rsid w:val="00DA0995"/>
    <w:rsid w:val="00DA159A"/>
    <w:rsid w:val="00DA3EE9"/>
    <w:rsid w:val="00DB1AB2"/>
    <w:rsid w:val="00DB62AC"/>
    <w:rsid w:val="00DB7E21"/>
    <w:rsid w:val="00DC009A"/>
    <w:rsid w:val="00DC17C2"/>
    <w:rsid w:val="00DC3288"/>
    <w:rsid w:val="00DC4FDF"/>
    <w:rsid w:val="00DC66F0"/>
    <w:rsid w:val="00DD075A"/>
    <w:rsid w:val="00DD3105"/>
    <w:rsid w:val="00DD3A65"/>
    <w:rsid w:val="00DD4C36"/>
    <w:rsid w:val="00DD62C6"/>
    <w:rsid w:val="00DD6524"/>
    <w:rsid w:val="00DE17E7"/>
    <w:rsid w:val="00DE353E"/>
    <w:rsid w:val="00DE3B92"/>
    <w:rsid w:val="00DE48B4"/>
    <w:rsid w:val="00DE5ACA"/>
    <w:rsid w:val="00DE7137"/>
    <w:rsid w:val="00DF18E4"/>
    <w:rsid w:val="00E00498"/>
    <w:rsid w:val="00E00D77"/>
    <w:rsid w:val="00E05CE3"/>
    <w:rsid w:val="00E1464C"/>
    <w:rsid w:val="00E14ADB"/>
    <w:rsid w:val="00E22F78"/>
    <w:rsid w:val="00E2425D"/>
    <w:rsid w:val="00E24F87"/>
    <w:rsid w:val="00E2617A"/>
    <w:rsid w:val="00E26372"/>
    <w:rsid w:val="00E273FB"/>
    <w:rsid w:val="00E31CD4"/>
    <w:rsid w:val="00E37C2A"/>
    <w:rsid w:val="00E42A6F"/>
    <w:rsid w:val="00E43E29"/>
    <w:rsid w:val="00E45B38"/>
    <w:rsid w:val="00E45B95"/>
    <w:rsid w:val="00E461ED"/>
    <w:rsid w:val="00E538E6"/>
    <w:rsid w:val="00E54D6C"/>
    <w:rsid w:val="00E56696"/>
    <w:rsid w:val="00E70125"/>
    <w:rsid w:val="00E74332"/>
    <w:rsid w:val="00E768A9"/>
    <w:rsid w:val="00E77399"/>
    <w:rsid w:val="00E802A2"/>
    <w:rsid w:val="00E8410F"/>
    <w:rsid w:val="00E85C0B"/>
    <w:rsid w:val="00E91998"/>
    <w:rsid w:val="00E94FD0"/>
    <w:rsid w:val="00EA21D5"/>
    <w:rsid w:val="00EA7089"/>
    <w:rsid w:val="00EB0ADE"/>
    <w:rsid w:val="00EB13D7"/>
    <w:rsid w:val="00EB1E83"/>
    <w:rsid w:val="00EB4048"/>
    <w:rsid w:val="00EC1FCA"/>
    <w:rsid w:val="00EC21F9"/>
    <w:rsid w:val="00ED22CB"/>
    <w:rsid w:val="00ED4BB1"/>
    <w:rsid w:val="00ED571C"/>
    <w:rsid w:val="00ED67AF"/>
    <w:rsid w:val="00ED7258"/>
    <w:rsid w:val="00ED7F13"/>
    <w:rsid w:val="00EE11F0"/>
    <w:rsid w:val="00EE128C"/>
    <w:rsid w:val="00EE4C48"/>
    <w:rsid w:val="00EE5D2E"/>
    <w:rsid w:val="00EE7E6F"/>
    <w:rsid w:val="00EF66D9"/>
    <w:rsid w:val="00EF68E3"/>
    <w:rsid w:val="00EF6BA5"/>
    <w:rsid w:val="00EF780D"/>
    <w:rsid w:val="00EF7A98"/>
    <w:rsid w:val="00F0267E"/>
    <w:rsid w:val="00F02FE1"/>
    <w:rsid w:val="00F071B2"/>
    <w:rsid w:val="00F11B47"/>
    <w:rsid w:val="00F178F8"/>
    <w:rsid w:val="00F2173F"/>
    <w:rsid w:val="00F21876"/>
    <w:rsid w:val="00F2412D"/>
    <w:rsid w:val="00F25D8D"/>
    <w:rsid w:val="00F3069C"/>
    <w:rsid w:val="00F3603E"/>
    <w:rsid w:val="00F40EBA"/>
    <w:rsid w:val="00F44CCB"/>
    <w:rsid w:val="00F45F70"/>
    <w:rsid w:val="00F460B2"/>
    <w:rsid w:val="00F474C9"/>
    <w:rsid w:val="00F5126B"/>
    <w:rsid w:val="00F54EA3"/>
    <w:rsid w:val="00F57211"/>
    <w:rsid w:val="00F575E8"/>
    <w:rsid w:val="00F61675"/>
    <w:rsid w:val="00F63562"/>
    <w:rsid w:val="00F64808"/>
    <w:rsid w:val="00F6686B"/>
    <w:rsid w:val="00F67F74"/>
    <w:rsid w:val="00F712B3"/>
    <w:rsid w:val="00F71E9F"/>
    <w:rsid w:val="00F733E6"/>
    <w:rsid w:val="00F73DE3"/>
    <w:rsid w:val="00F744BF"/>
    <w:rsid w:val="00F7632C"/>
    <w:rsid w:val="00F77219"/>
    <w:rsid w:val="00F84DD2"/>
    <w:rsid w:val="00F913ED"/>
    <w:rsid w:val="00F920CB"/>
    <w:rsid w:val="00F92862"/>
    <w:rsid w:val="00F95439"/>
    <w:rsid w:val="00FA7416"/>
    <w:rsid w:val="00FB0872"/>
    <w:rsid w:val="00FB54CC"/>
    <w:rsid w:val="00FC3883"/>
    <w:rsid w:val="00FC3A4F"/>
    <w:rsid w:val="00FD1A37"/>
    <w:rsid w:val="00FD4E5B"/>
    <w:rsid w:val="00FE4EE0"/>
    <w:rsid w:val="00FF0F9A"/>
    <w:rsid w:val="00FF55F8"/>
    <w:rsid w:val="00FF582E"/>
    <w:rsid w:val="00FF6F62"/>
    <w:rsid w:val="12D57B6C"/>
    <w:rsid w:val="4F6858A7"/>
    <w:rsid w:val="54F9A596"/>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A217C7"/>
  <w15:docId w15:val="{0E03DA42-F81B-EB43-A9D8-FFB288F1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ind w:left="432" w:hanging="432"/>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numPr>
        <w:ilvl w:val="3"/>
        <w:numId w:val="7"/>
      </w:numPr>
      <w:spacing w:before="360"/>
      <w:outlineLvl w:val="3"/>
    </w:pPr>
    <w:rPr>
      <w:rFonts w:ascii="Verdana" w:eastAsia="Verdana" w:hAnsi="Verdana" w:cs="Verdana"/>
      <w:b/>
      <w:i/>
      <w:lang w:val="en-GB"/>
    </w:rPr>
  </w:style>
  <w:style w:type="paragraph" w:styleId="Heading5">
    <w:name w:val="heading 5"/>
    <w:basedOn w:val="Normal"/>
    <w:next w:val="Normal"/>
    <w:qFormat/>
    <w:rsid w:val="00C13EEC"/>
    <w:pPr>
      <w:numPr>
        <w:ilvl w:val="4"/>
        <w:numId w:val="7"/>
      </w:numPr>
      <w:tabs>
        <w:tab w:val="left" w:pos="1080"/>
      </w:tabs>
      <w:spacing w:before="24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numPr>
        <w:ilvl w:val="0"/>
        <w:numId w:val="0"/>
      </w:numPr>
      <w:spacing w:before="28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numPr>
        <w:ilvl w:val="0"/>
        <w:numId w:val="0"/>
      </w:numPr>
      <w:tabs>
        <w:tab w:val="clear" w:pos="1080"/>
      </w:tabs>
      <w:spacing w:before="28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8D48D7"/>
    <w:pPr>
      <w:ind w:left="720"/>
      <w:contextualSpacing/>
    </w:pPr>
  </w:style>
  <w:style w:type="paragraph" w:customStyle="1" w:styleId="DIMbodytext">
    <w:name w:val="DIM body text"/>
    <w:basedOn w:val="BodyText0"/>
    <w:qFormat/>
    <w:rsid w:val="00FC3883"/>
    <w:pPr>
      <w:spacing w:after="240"/>
      <w:jc w:val="left"/>
    </w:pPr>
    <w:rPr>
      <w:b w:val="0"/>
      <w:sz w:val="20"/>
    </w:rPr>
  </w:style>
  <w:style w:type="paragraph" w:customStyle="1" w:styleId="DIMh1nolist">
    <w:name w:val="DIM h1 no list"/>
    <w:basedOn w:val="Heading1"/>
    <w:qFormat/>
    <w:rsid w:val="00FC3883"/>
    <w:pPr>
      <w:jc w:val="left"/>
    </w:pPr>
  </w:style>
  <w:style w:type="paragraph" w:customStyle="1" w:styleId="DIMchapterpartnolist">
    <w:name w:val="DIM chapter/part no list"/>
    <w:basedOn w:val="DIMh1nolist"/>
    <w:qFormat/>
    <w:rsid w:val="00FC3883"/>
  </w:style>
  <w:style w:type="paragraph" w:customStyle="1" w:styleId="DIMfirstparagraph">
    <w:name w:val="DIM first paragraph"/>
    <w:basedOn w:val="Normal"/>
    <w:qFormat/>
    <w:rsid w:val="00FC3883"/>
    <w:pPr>
      <w:tabs>
        <w:tab w:val="clear" w:pos="1134"/>
      </w:tabs>
      <w:spacing w:before="180" w:after="180"/>
      <w:jc w:val="left"/>
    </w:pPr>
    <w:rPr>
      <w:rFonts w:eastAsiaTheme="minorHAnsi" w:cstheme="minorBidi"/>
      <w:szCs w:val="24"/>
      <w:lang w:val="en-US"/>
    </w:rPr>
  </w:style>
  <w:style w:type="paragraph" w:customStyle="1" w:styleId="DIMh2nolist">
    <w:name w:val="DIM h2 no list"/>
    <w:basedOn w:val="Normal"/>
    <w:qFormat/>
    <w:rsid w:val="00FC3883"/>
    <w:pPr>
      <w:keepNext/>
      <w:keepLines/>
      <w:tabs>
        <w:tab w:val="clear" w:pos="1134"/>
      </w:tabs>
      <w:spacing w:before="360" w:after="360"/>
      <w:jc w:val="left"/>
      <w:outlineLvl w:val="1"/>
    </w:pPr>
    <w:rPr>
      <w:rFonts w:eastAsia="Verdana" w:cs="Verdana"/>
      <w:b/>
      <w:bCs/>
      <w:iCs/>
      <w:sz w:val="22"/>
      <w:szCs w:val="22"/>
      <w:lang w:eastAsia="zh-TW"/>
    </w:rPr>
  </w:style>
  <w:style w:type="paragraph" w:customStyle="1" w:styleId="DIMh2list">
    <w:name w:val="DIM h2 list"/>
    <w:basedOn w:val="Heading2"/>
    <w:link w:val="DIMh2listChar"/>
    <w:qFormat/>
    <w:rsid w:val="00765639"/>
    <w:pPr>
      <w:numPr>
        <w:numId w:val="6"/>
      </w:numPr>
      <w:jc w:val="left"/>
    </w:pPr>
  </w:style>
  <w:style w:type="paragraph" w:customStyle="1" w:styleId="DIMh3list">
    <w:name w:val="DIM h3 list"/>
    <w:basedOn w:val="Heading3"/>
    <w:qFormat/>
    <w:rsid w:val="004B419A"/>
    <w:pPr>
      <w:numPr>
        <w:numId w:val="20"/>
      </w:numPr>
    </w:pPr>
  </w:style>
  <w:style w:type="paragraph" w:customStyle="1" w:styleId="DIMh4list">
    <w:name w:val="DIM h4 list"/>
    <w:basedOn w:val="Heading4"/>
    <w:qFormat/>
    <w:rsid w:val="00FC3883"/>
    <w:pPr>
      <w:spacing w:after="240"/>
    </w:pPr>
  </w:style>
  <w:style w:type="paragraph" w:customStyle="1" w:styleId="DIMh5list">
    <w:name w:val="DIM h5 list"/>
    <w:basedOn w:val="Heading5"/>
    <w:qFormat/>
    <w:rsid w:val="00FC3883"/>
    <w:pPr>
      <w:spacing w:after="240"/>
    </w:pPr>
  </w:style>
  <w:style w:type="paragraph" w:customStyle="1" w:styleId="FirstParagraph">
    <w:name w:val="First Paragraph"/>
    <w:basedOn w:val="BodyText0"/>
    <w:next w:val="BodyText0"/>
    <w:qFormat/>
    <w:rsid w:val="00275C53"/>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275C53"/>
    <w:pPr>
      <w:tabs>
        <w:tab w:val="clear" w:pos="1140"/>
      </w:tabs>
      <w:spacing w:before="36" w:after="36"/>
      <w:jc w:val="left"/>
    </w:pPr>
    <w:rPr>
      <w:rFonts w:asciiTheme="minorHAnsi" w:eastAsiaTheme="minorHAnsi" w:hAnsiTheme="minorHAnsi" w:cstheme="minorBidi"/>
      <w:b w:val="0"/>
      <w:bCs w:val="0"/>
      <w:lang w:val="en-US" w:eastAsia="en-US"/>
    </w:rPr>
  </w:style>
  <w:style w:type="character" w:customStyle="1" w:styleId="TitleChar">
    <w:name w:val="Title Char"/>
    <w:basedOn w:val="DefaultParagraphFont"/>
    <w:link w:val="Title"/>
    <w:rsid w:val="00275C53"/>
    <w:rPr>
      <w:rFonts w:ascii="Verdana" w:eastAsia="Arial" w:hAnsi="Verdana" w:cs="Arial"/>
      <w:b/>
      <w:bCs/>
      <w:kern w:val="28"/>
      <w:sz w:val="32"/>
      <w:szCs w:val="32"/>
      <w:lang w:val="en-GB" w:eastAsia="en-US"/>
    </w:rPr>
  </w:style>
  <w:style w:type="paragraph" w:styleId="Date">
    <w:name w:val="Date"/>
    <w:next w:val="BodyText0"/>
    <w:link w:val="DateChar"/>
    <w:qFormat/>
    <w:rsid w:val="00275C53"/>
    <w:pPr>
      <w:keepNext/>
      <w:keepLines/>
      <w:spacing w:after="200"/>
      <w:jc w:val="center"/>
    </w:pPr>
    <w:rPr>
      <w:rFonts w:asciiTheme="minorHAnsi" w:eastAsiaTheme="minorHAnsi" w:hAnsiTheme="minorHAnsi" w:cstheme="minorBidi"/>
      <w:sz w:val="24"/>
      <w:szCs w:val="24"/>
      <w:lang w:eastAsia="en-US"/>
    </w:rPr>
  </w:style>
  <w:style w:type="character" w:customStyle="1" w:styleId="DateChar">
    <w:name w:val="Date Char"/>
    <w:basedOn w:val="DefaultParagraphFont"/>
    <w:link w:val="Date"/>
    <w:rsid w:val="00275C53"/>
    <w:rPr>
      <w:rFonts w:asciiTheme="minorHAnsi" w:eastAsiaTheme="minorHAnsi" w:hAnsiTheme="minorHAnsi" w:cstheme="minorBidi"/>
      <w:sz w:val="24"/>
      <w:szCs w:val="24"/>
      <w:lang w:eastAsia="en-US"/>
    </w:rPr>
  </w:style>
  <w:style w:type="table" w:customStyle="1" w:styleId="Table">
    <w:name w:val="Table"/>
    <w:semiHidden/>
    <w:unhideWhenUsed/>
    <w:qFormat/>
    <w:rsid w:val="00275C53"/>
    <w:pPr>
      <w:spacing w:after="200"/>
    </w:pPr>
    <w:rPr>
      <w:rFonts w:asciiTheme="minorHAnsi" w:eastAsiaTheme="minorHAnsi" w:hAnsiTheme="minorHAnsi" w:cstheme="minorBidi"/>
      <w:sz w:val="24"/>
      <w:szCs w:val="24"/>
      <w:lang w:val="en-CH"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ImageCaption">
    <w:name w:val="Image Caption"/>
    <w:basedOn w:val="Caption"/>
    <w:rsid w:val="00275C53"/>
    <w:pPr>
      <w:tabs>
        <w:tab w:val="clear" w:pos="1134"/>
      </w:tabs>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Normal"/>
    <w:rsid w:val="00275C53"/>
    <w:pPr>
      <w:keepNext/>
      <w:tabs>
        <w:tab w:val="clear" w:pos="1134"/>
      </w:tabs>
      <w:spacing w:after="200"/>
      <w:jc w:val="left"/>
    </w:pPr>
    <w:rPr>
      <w:rFonts w:asciiTheme="minorHAnsi" w:eastAsiaTheme="minorHAnsi" w:hAnsiTheme="minorHAnsi" w:cstheme="minorBidi"/>
      <w:sz w:val="24"/>
      <w:szCs w:val="24"/>
      <w:lang w:val="en-US"/>
    </w:rPr>
  </w:style>
  <w:style w:type="character" w:customStyle="1" w:styleId="VerbatimChar">
    <w:name w:val="Verbatim Char"/>
    <w:basedOn w:val="DefaultParagraphFont"/>
    <w:link w:val="SourceCode"/>
    <w:rsid w:val="00275C53"/>
    <w:rPr>
      <w:rFonts w:ascii="Consolas" w:hAnsi="Consolas"/>
      <w:sz w:val="22"/>
    </w:rPr>
  </w:style>
  <w:style w:type="paragraph" w:customStyle="1" w:styleId="SourceCode">
    <w:name w:val="Source Code"/>
    <w:basedOn w:val="Normal"/>
    <w:link w:val="VerbatimChar"/>
    <w:rsid w:val="00275C53"/>
    <w:pPr>
      <w:tabs>
        <w:tab w:val="clear" w:pos="1134"/>
      </w:tabs>
      <w:wordWrap w:val="0"/>
      <w:spacing w:after="200"/>
      <w:jc w:val="left"/>
    </w:pPr>
    <w:rPr>
      <w:rFonts w:ascii="Consolas" w:eastAsia="MS Mincho" w:hAnsi="Consolas" w:cs="Times New Roman"/>
      <w:sz w:val="22"/>
      <w:lang w:val="en-US" w:eastAsia="zh-TW"/>
    </w:rPr>
  </w:style>
  <w:style w:type="character" w:customStyle="1" w:styleId="DataTypeTok">
    <w:name w:val="DataTypeTok"/>
    <w:basedOn w:val="VerbatimChar"/>
    <w:rsid w:val="00275C53"/>
    <w:rPr>
      <w:rFonts w:ascii="Consolas" w:hAnsi="Consolas"/>
      <w:color w:val="902000"/>
      <w:sz w:val="22"/>
    </w:rPr>
  </w:style>
  <w:style w:type="character" w:customStyle="1" w:styleId="StringTok">
    <w:name w:val="StringTok"/>
    <w:basedOn w:val="VerbatimChar"/>
    <w:rsid w:val="00275C53"/>
    <w:rPr>
      <w:rFonts w:ascii="Consolas" w:hAnsi="Consolas"/>
      <w:color w:val="4070A0"/>
      <w:sz w:val="22"/>
    </w:rPr>
  </w:style>
  <w:style w:type="character" w:customStyle="1" w:styleId="FunctionTok">
    <w:name w:val="FunctionTok"/>
    <w:basedOn w:val="VerbatimChar"/>
    <w:rsid w:val="00275C53"/>
    <w:rPr>
      <w:rFonts w:ascii="Consolas" w:hAnsi="Consolas"/>
      <w:color w:val="06287E"/>
      <w:sz w:val="22"/>
    </w:rPr>
  </w:style>
  <w:style w:type="character" w:customStyle="1" w:styleId="ErrorTok">
    <w:name w:val="ErrorTok"/>
    <w:basedOn w:val="VerbatimChar"/>
    <w:rsid w:val="00275C53"/>
    <w:rPr>
      <w:rFonts w:ascii="Consolas" w:hAnsi="Consolas"/>
      <w:b/>
      <w:color w:val="FF0000"/>
      <w:sz w:val="22"/>
    </w:rPr>
  </w:style>
  <w:style w:type="character" w:customStyle="1" w:styleId="NormalTok">
    <w:name w:val="NormalTok"/>
    <w:basedOn w:val="VerbatimChar"/>
    <w:rsid w:val="00275C53"/>
    <w:rPr>
      <w:rFonts w:ascii="Consolas" w:hAnsi="Consolas"/>
      <w:sz w:val="22"/>
    </w:rPr>
  </w:style>
  <w:style w:type="paragraph" w:styleId="Caption">
    <w:name w:val="caption"/>
    <w:basedOn w:val="Normal"/>
    <w:next w:val="Normal"/>
    <w:semiHidden/>
    <w:unhideWhenUsed/>
    <w:qFormat/>
    <w:rsid w:val="00275C53"/>
    <w:pPr>
      <w:spacing w:after="200"/>
    </w:pPr>
    <w:rPr>
      <w:i/>
      <w:iCs/>
      <w:color w:val="1F497D" w:themeColor="text2"/>
      <w:sz w:val="18"/>
      <w:szCs w:val="18"/>
    </w:rPr>
  </w:style>
  <w:style w:type="paragraph" w:customStyle="1" w:styleId="DIMsourcecode">
    <w:name w:val="DIM source code"/>
    <w:basedOn w:val="Normal"/>
    <w:qFormat/>
    <w:rsid w:val="00AE1DD2"/>
    <w:pPr>
      <w:tabs>
        <w:tab w:val="clear" w:pos="1134"/>
      </w:tabs>
      <w:spacing w:after="200"/>
      <w:ind w:left="1680"/>
      <w:jc w:val="left"/>
    </w:pPr>
    <w:rPr>
      <w:shd w:val="pct15" w:color="auto" w:fill="FFFFFF"/>
    </w:rPr>
  </w:style>
  <w:style w:type="paragraph" w:customStyle="1" w:styleId="DIMh1list">
    <w:name w:val="DIM h1 list"/>
    <w:basedOn w:val="Heading1"/>
    <w:qFormat/>
    <w:rsid w:val="00C9224D"/>
    <w:pPr>
      <w:numPr>
        <w:numId w:val="7"/>
      </w:numPr>
      <w:jc w:val="left"/>
    </w:pPr>
  </w:style>
  <w:style w:type="character" w:customStyle="1" w:styleId="DIMh2listChar">
    <w:name w:val="DIM h2 list Char"/>
    <w:basedOn w:val="Heading2Char"/>
    <w:link w:val="DIMh2list"/>
    <w:rsid w:val="00765639"/>
    <w:rPr>
      <w:rFonts w:ascii="Verdana" w:eastAsia="Verdana" w:hAnsi="Verdana" w:cs="Verdana"/>
      <w:b/>
      <w:bCs/>
      <w:i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0636233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81073642">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dviewer/66258/1147" TargetMode="External"/><Relationship Id="rId18" Type="http://schemas.openxmlformats.org/officeDocument/2006/relationships/hyperlink" Target="https://library.wmo.int/idviewer/66258/1147" TargetMode="External"/><Relationship Id="rId26" Type="http://schemas.openxmlformats.org/officeDocument/2006/relationships/hyperlink" Target="https://meetings.wmo.int/INFCOM-3/InformationDocuments/Forms/AllItems.aspx" TargetMode="External"/><Relationship Id="rId39" Type="http://schemas.openxmlformats.org/officeDocument/2006/relationships/hyperlink" Target="https://library.wmo.int/records/item/28988-guide-to-the-wmo-information-system?offset=4" TargetMode="External"/><Relationship Id="rId21" Type="http://schemas.openxmlformats.org/officeDocument/2006/relationships/hyperlink" Target="https://library.wmo.int/idviewer/66258/1147" TargetMode="External"/><Relationship Id="rId34" Type="http://schemas.openxmlformats.org/officeDocument/2006/relationships/hyperlink" Target="https://library.wmo.int/records/item/35800-manual-on-the-global-telecommunication-system" TargetMode="External"/><Relationship Id="rId42" Type="http://schemas.openxmlformats.org/officeDocument/2006/relationships/hyperlink" Target="https://library.wmo.int/records/item/68731-manual-on-the-wmo-information-system-volume-ii-wmo-information-system-2-0?language_id=13&amp;back=&amp;offset=" TargetMode="External"/><Relationship Id="rId47"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INFCOM-3/InformationDocuments/Forms/AllItems.aspx" TargetMode="External"/><Relationship Id="rId29" Type="http://schemas.openxmlformats.org/officeDocument/2006/relationships/hyperlink" Target="https://library.wmo.int/records/item/28988-guide-to-the-wmo-information-system?offset=4" TargetMode="External"/><Relationship Id="rId11" Type="http://schemas.openxmlformats.org/officeDocument/2006/relationships/image" Target="media/image1.jpeg"/><Relationship Id="rId24" Type="http://schemas.openxmlformats.org/officeDocument/2006/relationships/hyperlink" Target="https://library.wmo.int/records/item/35800-manual-on-the-global-telecommunication-system" TargetMode="External"/><Relationship Id="rId32" Type="http://schemas.openxmlformats.org/officeDocument/2006/relationships/hyperlink" Target="https://library.wmo.int/idviewer/66258/1147" TargetMode="External"/><Relationship Id="rId37" Type="http://schemas.openxmlformats.org/officeDocument/2006/relationships/hyperlink" Target="https://library.wmo.int/records/item/35800-manual-on-the-global-telecommunication-system" TargetMode="External"/><Relationship Id="rId40" Type="http://schemas.openxmlformats.org/officeDocument/2006/relationships/hyperlink" Target="https://library.wmo.int/records/item/68731-manual-on-the-wmo-information-system-volume-ii-wmo-information-system-2-0?offset=4"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etings.wmo.int/INFCOM-3/InformationDocuments/Forms/AllItems.aspx" TargetMode="External"/><Relationship Id="rId23" Type="http://schemas.openxmlformats.org/officeDocument/2006/relationships/hyperlink" Target="https://library.wmo.int/records/item/35800-manual-on-the-global-telecommunication-system" TargetMode="External"/><Relationship Id="rId28" Type="http://schemas.openxmlformats.org/officeDocument/2006/relationships/hyperlink" Target="https://library.wmo.int/records/item/68731-manual-on-the-wmo-information-system-volume-ii-wmo-information-system-2-0?offset=4" TargetMode="External"/><Relationship Id="rId36" Type="http://schemas.openxmlformats.org/officeDocument/2006/relationships/hyperlink" Target="https://library.wmo.int/records/item/35800-manual-on-the-global-telecommunication-system"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idviewer/57850/9" TargetMode="External"/><Relationship Id="rId31" Type="http://schemas.openxmlformats.org/officeDocument/2006/relationships/image" Target="media/image2.png"/><Relationship Id="rId44" Type="http://schemas.openxmlformats.org/officeDocument/2006/relationships/hyperlink" Target="https://library.wmo.int/records/item/56904-wmo-guidelines-on-emerging-data-issues?offset=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dviewer/66258/1147" TargetMode="External"/><Relationship Id="rId22" Type="http://schemas.openxmlformats.org/officeDocument/2006/relationships/hyperlink" Target="https://meetings.wmo.int/INFCOM-3/English/Forms/AllItems.aspx" TargetMode="External"/><Relationship Id="rId27" Type="http://schemas.openxmlformats.org/officeDocument/2006/relationships/hyperlink" Target="https://meetings.wmo.int/INFCOM-3/InformationDocuments/Forms/AllItems.aspx" TargetMode="External"/><Relationship Id="rId30" Type="http://schemas.openxmlformats.org/officeDocument/2006/relationships/hyperlink" Target="https://library.wmo.int/idviewer/66258/1147" TargetMode="External"/><Relationship Id="rId35" Type="http://schemas.openxmlformats.org/officeDocument/2006/relationships/hyperlink" Target="https://library.wmo.int/records/item/55155-weather-reporting-volume-c1?offset=8" TargetMode="External"/><Relationship Id="rId43" Type="http://schemas.openxmlformats.org/officeDocument/2006/relationships/hyperlink" Target="https://library.wmo.int/records/item/56019-wmo-information-system-2-0-strategy?language_id=&amp;offset=6"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dviewer/66258/896" TargetMode="External"/><Relationship Id="rId17" Type="http://schemas.openxmlformats.org/officeDocument/2006/relationships/hyperlink" Target="https://library.wmo.int/idviewer/66258/896" TargetMode="External"/><Relationship Id="rId25" Type="http://schemas.openxmlformats.org/officeDocument/2006/relationships/hyperlink" Target="https://library.wmo.int/records/item/35800-manual-on-the-global-telecommunication-system" TargetMode="External"/><Relationship Id="rId33" Type="http://schemas.openxmlformats.org/officeDocument/2006/relationships/image" Target="media/image3.emf"/><Relationship Id="rId38" Type="http://schemas.openxmlformats.org/officeDocument/2006/relationships/hyperlink" Target="https://library.wmo.int/records/item/68731-manual-on-the-wmo-information-system-volume-ii-wmo-information-system-2-0?offset=4" TargetMode="External"/><Relationship Id="rId46" Type="http://schemas.openxmlformats.org/officeDocument/2006/relationships/header" Target="header2.xml"/><Relationship Id="rId20" Type="http://schemas.openxmlformats.org/officeDocument/2006/relationships/hyperlink" Target="https://library.wmo.int/idviewer/57850/29" TargetMode="External"/><Relationship Id="rId41" Type="http://schemas.openxmlformats.org/officeDocument/2006/relationships/hyperlink" Target="https://library.wmo.int/records/item/28988-guide-to-the-wmo-information-system?offset=4"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mo-im.github.io/wis2-notification-message" TargetMode="External"/><Relationship Id="rId2" Type="http://schemas.openxmlformats.org/officeDocument/2006/relationships/hyperlink" Target="https://github.com/wmo-im/wis2-topic-hierarchy" TargetMode="External"/><Relationship Id="rId1" Type="http://schemas.openxmlformats.org/officeDocument/2006/relationships/hyperlink" Target="https://wmo-im.github.io/wcmp2" TargetMode="External"/><Relationship Id="rId6" Type="http://schemas.openxmlformats.org/officeDocument/2006/relationships/hyperlink" Target="https://library.wmo.int/index.php?lvl=notice_display&amp;id=21644" TargetMode="External"/><Relationship Id="rId5" Type="http://schemas.openxmlformats.org/officeDocument/2006/relationships/hyperlink" Target="https://library.wmo.int/index.php?lvl=notice_display&amp;id=20422" TargetMode="External"/><Relationship Id="rId4" Type="http://schemas.openxmlformats.org/officeDocument/2006/relationships/hyperlink" Target="https://github.com/wmo-im/wis2-metric-hierarch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33A07373-A2E9-4EE0-A4FE-2CE3C8A0F4DB}"/>
</file>

<file path=customXml/itemProps2.xml><?xml version="1.0" encoding="utf-8"?>
<ds:datastoreItem xmlns:ds="http://schemas.openxmlformats.org/officeDocument/2006/customXml" ds:itemID="{CDF37C30-00BA-45BD-AB53-14CF065E7AE2}">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49475FD-E6EC-49EA-B76D-C0200718E119}">
  <ds:schemaRefs>
    <ds:schemaRef ds:uri="http://schemas.microsoft.com/sharepoint/v3/contenttype/forms"/>
  </ds:schemaRefs>
</ds:datastoreItem>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4344</Words>
  <Characters>24765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29051</CharactersWithSpaces>
  <SharedDoc>false</SharedDoc>
  <HLinks>
    <vt:vector size="90" baseType="variant">
      <vt:variant>
        <vt:i4>4259859</vt:i4>
      </vt:variant>
      <vt:variant>
        <vt:i4>24</vt:i4>
      </vt:variant>
      <vt:variant>
        <vt:i4>0</vt:i4>
      </vt:variant>
      <vt:variant>
        <vt:i4>5</vt:i4>
      </vt:variant>
      <vt:variant>
        <vt:lpwstr>https://library.wmo.int/idurl/4/66258</vt:lpwstr>
      </vt:variant>
      <vt:variant>
        <vt:lpwstr/>
      </vt:variant>
      <vt:variant>
        <vt:i4>4194330</vt:i4>
      </vt:variant>
      <vt:variant>
        <vt:i4>21</vt:i4>
      </vt:variant>
      <vt:variant>
        <vt:i4>0</vt:i4>
      </vt:variant>
      <vt:variant>
        <vt:i4>5</vt:i4>
      </vt:variant>
      <vt:variant>
        <vt:lpwstr>https://library.wmo.int/idurl/4/57850</vt:lpwstr>
      </vt:variant>
      <vt:variant>
        <vt:lpwstr/>
      </vt:variant>
      <vt:variant>
        <vt:i4>4194330</vt:i4>
      </vt:variant>
      <vt:variant>
        <vt:i4>18</vt:i4>
      </vt:variant>
      <vt:variant>
        <vt:i4>0</vt:i4>
      </vt:variant>
      <vt:variant>
        <vt:i4>5</vt:i4>
      </vt:variant>
      <vt:variant>
        <vt:lpwstr>https://library.wmo.int/idurl/4/57850</vt:lpwstr>
      </vt:variant>
      <vt:variant>
        <vt:lpwstr/>
      </vt:variant>
      <vt:variant>
        <vt:i4>4259859</vt:i4>
      </vt:variant>
      <vt:variant>
        <vt:i4>15</vt:i4>
      </vt:variant>
      <vt:variant>
        <vt:i4>0</vt:i4>
      </vt:variant>
      <vt:variant>
        <vt:i4>5</vt:i4>
      </vt:variant>
      <vt:variant>
        <vt:lpwstr>https://library.wmo.int/idurl/4/66258</vt:lpwstr>
      </vt:variant>
      <vt:variant>
        <vt:lpwstr/>
      </vt:variant>
      <vt:variant>
        <vt:i4>4259859</vt:i4>
      </vt:variant>
      <vt:variant>
        <vt:i4>12</vt:i4>
      </vt:variant>
      <vt:variant>
        <vt:i4>0</vt:i4>
      </vt:variant>
      <vt:variant>
        <vt:i4>5</vt:i4>
      </vt:variant>
      <vt:variant>
        <vt:lpwstr>https://library.wmo.int/idurl/4/66258</vt:lpwstr>
      </vt:variant>
      <vt:variant>
        <vt:lpwstr/>
      </vt:variant>
      <vt:variant>
        <vt:i4>2883606</vt:i4>
      </vt:variant>
      <vt:variant>
        <vt:i4>9</vt:i4>
      </vt:variant>
      <vt:variant>
        <vt:i4>0</vt:i4>
      </vt:variant>
      <vt:variant>
        <vt:i4>5</vt:i4>
      </vt:variant>
      <vt:variant>
        <vt:lpwstr/>
      </vt:variant>
      <vt:variant>
        <vt:lpwstr>Annex_to_draft_Recommendation</vt:lpwstr>
      </vt:variant>
      <vt:variant>
        <vt:i4>4259859</vt:i4>
      </vt:variant>
      <vt:variant>
        <vt:i4>6</vt:i4>
      </vt:variant>
      <vt:variant>
        <vt:i4>0</vt:i4>
      </vt:variant>
      <vt:variant>
        <vt:i4>5</vt:i4>
      </vt:variant>
      <vt:variant>
        <vt:lpwstr>https://library.wmo.int/idurl/4/66258</vt:lpwstr>
      </vt:variant>
      <vt:variant>
        <vt:lpwstr/>
      </vt:variant>
      <vt:variant>
        <vt:i4>4259859</vt:i4>
      </vt:variant>
      <vt:variant>
        <vt:i4>3</vt:i4>
      </vt:variant>
      <vt:variant>
        <vt:i4>0</vt:i4>
      </vt:variant>
      <vt:variant>
        <vt:i4>5</vt:i4>
      </vt:variant>
      <vt:variant>
        <vt:lpwstr>https://library.wmo.int/idurl/4/66258</vt:lpwstr>
      </vt:variant>
      <vt:variant>
        <vt:lpwstr/>
      </vt:variant>
      <vt:variant>
        <vt:i4>4259859</vt:i4>
      </vt:variant>
      <vt:variant>
        <vt:i4>0</vt:i4>
      </vt:variant>
      <vt:variant>
        <vt:i4>0</vt:i4>
      </vt:variant>
      <vt:variant>
        <vt:i4>5</vt:i4>
      </vt:variant>
      <vt:variant>
        <vt:lpwstr>https://library.wmo.int/idurl/4/66258</vt:lpwstr>
      </vt:variant>
      <vt:variant>
        <vt:lpwstr/>
      </vt:variant>
      <vt:variant>
        <vt:i4>6094910</vt:i4>
      </vt:variant>
      <vt:variant>
        <vt:i4>15</vt:i4>
      </vt:variant>
      <vt:variant>
        <vt:i4>0</vt:i4>
      </vt:variant>
      <vt:variant>
        <vt:i4>5</vt:i4>
      </vt:variant>
      <vt:variant>
        <vt:lpwstr>https://library.wmo.int/index.php?lvl=notice_display&amp;id=21644</vt:lpwstr>
      </vt:variant>
      <vt:variant>
        <vt:lpwstr/>
      </vt:variant>
      <vt:variant>
        <vt:i4>5898300</vt:i4>
      </vt:variant>
      <vt:variant>
        <vt:i4>12</vt:i4>
      </vt:variant>
      <vt:variant>
        <vt:i4>0</vt:i4>
      </vt:variant>
      <vt:variant>
        <vt:i4>5</vt:i4>
      </vt:variant>
      <vt:variant>
        <vt:lpwstr>https://library.wmo.int/index.php?lvl=notice_display&amp;id=20422</vt:lpwstr>
      </vt:variant>
      <vt:variant>
        <vt:lpwstr/>
      </vt:variant>
      <vt:variant>
        <vt:i4>2424887</vt:i4>
      </vt:variant>
      <vt:variant>
        <vt:i4>9</vt:i4>
      </vt:variant>
      <vt:variant>
        <vt:i4>0</vt:i4>
      </vt:variant>
      <vt:variant>
        <vt:i4>5</vt:i4>
      </vt:variant>
      <vt:variant>
        <vt:lpwstr>https://github.com/wmo-im/wis2-metric-hierarchy</vt:lpwstr>
      </vt:variant>
      <vt:variant>
        <vt:lpwstr/>
      </vt:variant>
      <vt:variant>
        <vt:i4>2162745</vt:i4>
      </vt:variant>
      <vt:variant>
        <vt:i4>6</vt:i4>
      </vt:variant>
      <vt:variant>
        <vt:i4>0</vt:i4>
      </vt:variant>
      <vt:variant>
        <vt:i4>5</vt:i4>
      </vt:variant>
      <vt:variant>
        <vt:lpwstr>https://wmo-im.github.io/wis2-notification-message</vt:lpwstr>
      </vt:variant>
      <vt:variant>
        <vt:lpwstr/>
      </vt:variant>
      <vt:variant>
        <vt:i4>6815846</vt:i4>
      </vt:variant>
      <vt:variant>
        <vt:i4>3</vt:i4>
      </vt:variant>
      <vt:variant>
        <vt:i4>0</vt:i4>
      </vt:variant>
      <vt:variant>
        <vt:i4>5</vt:i4>
      </vt:variant>
      <vt:variant>
        <vt:lpwstr>https://github.com/wmo-im/wis2-topic-hierarchy</vt:lpwstr>
      </vt:variant>
      <vt:variant>
        <vt:lpwstr/>
      </vt:variant>
      <vt:variant>
        <vt:i4>3342377</vt:i4>
      </vt:variant>
      <vt:variant>
        <vt:i4>0</vt:i4>
      </vt:variant>
      <vt:variant>
        <vt:i4>0</vt:i4>
      </vt:variant>
      <vt:variant>
        <vt:i4>5</vt:i4>
      </vt:variant>
      <vt:variant>
        <vt:lpwstr>https://wmo-im.github.io/wcmp2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Xiaoxia Chen</dc:creator>
  <cp:lastModifiedBy>Cecilia Cameron</cp:lastModifiedBy>
  <cp:revision>3</cp:revision>
  <cp:lastPrinted>2013-03-13T00:27:00Z</cp:lastPrinted>
  <dcterms:created xsi:type="dcterms:W3CDTF">2024-02-26T10:38:00Z</dcterms:created>
  <dcterms:modified xsi:type="dcterms:W3CDTF">2024-02-26T13:14:00Z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y fmtid="{D5CDD505-2E9C-101B-9397-08002B2CF9AE}" pid="4" name="GrammarlyDocumentId">
    <vt:lpwstr>b01c34724338fdd257fb5d9df610c60358d3dfb6c8bcffee40894af5f5e980dc</vt:lpwstr>
  </property>
</Properties>
</file>